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line="276" w:lineRule="auto"/>
        <w:ind w:left="0" w:right="0"/>
        <w:jc w:val="center"/>
      </w:pPr>
      <w:r>
        <w:rPr>
          <w:rFonts w:hint="eastAsia" w:asciiTheme="minorHAnsi" w:hAnsiTheme="minorHAnsi" w:eastAsiaTheme="minorEastAsia" w:cstheme="minorBidi"/>
          <w:kern w:val="0"/>
          <w:sz w:val="24"/>
          <w:szCs w:val="24"/>
          <w:lang w:val="en-US" w:eastAsia="zh-CN" w:bidi="ar"/>
        </w:rPr>
        <w:t>里耶秦簡所見“續食”簡牘及其文書構成</w:t>
      </w:r>
      <w:bookmarkStart w:id="6" w:name="_GoBack"/>
      <w:bookmarkEnd w:id="6"/>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jc w:val="center"/>
      </w:pPr>
      <w:r>
        <w:rPr>
          <w:rFonts w:hint="eastAsia" w:ascii="宋体" w:hAnsi="宋体" w:eastAsia="宋体" w:cs="宋体"/>
          <w:kern w:val="0"/>
          <w:sz w:val="24"/>
          <w:szCs w:val="24"/>
          <w:lang w:val="en-US" w:eastAsia="zh-TW" w:bidi="ar"/>
        </w:rPr>
        <w:t>鄔文玲</w:t>
      </w:r>
    </w:p>
    <w:p>
      <w:pPr>
        <w:keepNext w:val="0"/>
        <w:keepLines w:val="0"/>
        <w:widowControl/>
        <w:suppressLineNumbers w:val="0"/>
        <w:wordWrap w:val="0"/>
        <w:spacing w:before="0" w:beforeAutospacing="0" w:after="0" w:afterAutospacing="0" w:line="276" w:lineRule="auto"/>
        <w:ind w:left="0" w:right="0"/>
        <w:jc w:val="center"/>
      </w:pPr>
      <w:r>
        <w:rPr>
          <w:rFonts w:hint="eastAsia" w:ascii="宋体" w:hAnsi="宋体" w:eastAsia="宋体" w:cs="宋体"/>
          <w:kern w:val="0"/>
          <w:sz w:val="24"/>
          <w:szCs w:val="24"/>
          <w:lang w:val="en-US" w:eastAsia="zh-TW" w:bidi="ar"/>
        </w:rPr>
        <w:t>中國社會科學院歷史研究所</w:t>
      </w:r>
    </w:p>
    <w:p>
      <w:pPr>
        <w:keepNext w:val="0"/>
        <w:keepLines w:val="0"/>
        <w:widowControl/>
        <w:suppressLineNumbers w:val="0"/>
        <w:wordWrap w:val="0"/>
        <w:spacing w:before="0" w:beforeAutospacing="0" w:after="0" w:afterAutospacing="0" w:line="276" w:lineRule="auto"/>
        <w:ind w:left="0" w:right="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新近公布的《</w:t>
      </w:r>
      <w:r>
        <w:rPr>
          <w:rFonts w:hint="eastAsia" w:ascii="宋体" w:hAnsi="宋体" w:eastAsia="宋体" w:cs="宋体"/>
          <w:kern w:val="0"/>
          <w:sz w:val="24"/>
          <w:szCs w:val="24"/>
          <w:lang w:val="en-US" w:eastAsia="zh-CN" w:bidi="ar"/>
        </w:rPr>
        <w:t>里</w:t>
      </w:r>
      <w:r>
        <w:rPr>
          <w:rFonts w:hint="eastAsia" w:ascii="宋体" w:hAnsi="宋体" w:eastAsia="宋体" w:cs="宋体"/>
          <w:kern w:val="0"/>
          <w:sz w:val="24"/>
          <w:szCs w:val="24"/>
          <w:lang w:val="en-US" w:eastAsia="zh-TW" w:bidi="ar"/>
        </w:rPr>
        <w:t>耶秦簡（壹）》中有幾枚涉及“續食”的簡牘，</w:t>
      </w:r>
      <w:bookmarkStart w:id="0" w:name="_ftnref1"/>
      <w:r>
        <w:rPr>
          <w:rFonts w:asciiTheme="minorHAnsi" w:hAnsiTheme="minorHAnsi" w:eastAsiaTheme="minorEastAsia" w:cstheme="minorBidi"/>
          <w:color w:val="000000"/>
          <w:kern w:val="0"/>
          <w:sz w:val="24"/>
          <w:szCs w:val="24"/>
          <w:lang w:val="en-US" w:eastAsia="zh-CN" w:bidi="ar"/>
        </w:rPr>
        <w:fldChar w:fldCharType="begin"/>
      </w:r>
      <w:r>
        <w:rPr>
          <w:rFonts w:asciiTheme="minorHAnsi" w:hAnsiTheme="minorHAnsi" w:eastAsiaTheme="minorEastAsia" w:cstheme="minorBidi"/>
          <w:color w:val="000000"/>
          <w:kern w:val="0"/>
          <w:sz w:val="24"/>
          <w:szCs w:val="24"/>
          <w:lang w:val="en-US" w:eastAsia="zh-CN" w:bidi="ar"/>
        </w:rPr>
        <w:instrText xml:space="preserve"> HYPERLINK "" \o "" </w:instrText>
      </w:r>
      <w:r>
        <w:rPr>
          <w:rFonts w:asciiTheme="minorHAnsi" w:hAnsiTheme="minorHAnsi" w:eastAsiaTheme="minorEastAsia" w:cstheme="minorBidi"/>
          <w:color w:val="000000"/>
          <w:kern w:val="0"/>
          <w:sz w:val="24"/>
          <w:szCs w:val="24"/>
          <w:lang w:val="en-US" w:eastAsia="zh-CN" w:bidi="ar"/>
        </w:rPr>
        <w:fldChar w:fldCharType="separate"/>
      </w:r>
      <w:r>
        <w:rPr>
          <w:rStyle w:val="4"/>
          <w:rFonts w:hint="eastAsia" w:ascii="宋体" w:hAnsi="宋体" w:eastAsia="宋体" w:cs="宋体"/>
          <w:color w:val="000000"/>
          <w:sz w:val="21"/>
          <w:szCs w:val="21"/>
          <w:lang w:val="en-US"/>
        </w:rPr>
        <w:t>[1]</w:t>
      </w:r>
      <w:bookmarkEnd w:id="0"/>
      <w:r>
        <w:rPr>
          <w:rFonts w:asciiTheme="minorHAnsi" w:hAnsiTheme="minorHAnsi" w:eastAsiaTheme="minorEastAsia" w:cstheme="minorBidi"/>
          <w:color w:val="000000"/>
          <w:kern w:val="0"/>
          <w:sz w:val="24"/>
          <w:szCs w:val="24"/>
          <w:lang w:val="en-US" w:eastAsia="zh-CN" w:bidi="ar"/>
        </w:rPr>
        <w:fldChar w:fldCharType="end"/>
      </w:r>
      <w:r>
        <w:rPr>
          <w:rFonts w:hint="eastAsia" w:ascii="宋体" w:hAnsi="宋体" w:eastAsia="宋体" w:cs="宋体"/>
          <w:kern w:val="0"/>
          <w:sz w:val="24"/>
          <w:szCs w:val="24"/>
          <w:lang w:val="en-US" w:eastAsia="zh-TW" w:bidi="ar"/>
        </w:rPr>
        <w:t>雖然已有高水平的釋讀和校釋再整理，但仍有剩義可尋。這幾枚木牘中，有三枚相對完整，其餘兩枚殘斷較甚。但從存文來看，皆與“謁告過所縣鄉以次續食”，即要求縣鄉爲途經本地的公務人員按規定供給膳食有關。陳偉主編《</w:t>
      </w:r>
      <w:r>
        <w:rPr>
          <w:rFonts w:hint="eastAsia" w:ascii="宋体" w:hAnsi="宋体" w:eastAsia="宋体" w:cs="宋体"/>
          <w:kern w:val="0"/>
          <w:sz w:val="24"/>
          <w:szCs w:val="24"/>
          <w:lang w:val="en-US" w:eastAsia="zh-CN" w:bidi="ar"/>
        </w:rPr>
        <w:t>里</w:t>
      </w:r>
      <w:r>
        <w:rPr>
          <w:rFonts w:hint="eastAsia" w:ascii="宋体" w:hAnsi="宋体" w:eastAsia="宋体" w:cs="宋体"/>
          <w:kern w:val="0"/>
          <w:sz w:val="24"/>
          <w:szCs w:val="24"/>
          <w:lang w:val="en-US" w:eastAsia="zh-TW" w:bidi="ar"/>
        </w:rPr>
        <w:t>耶秦簡牘校釋（第一卷）》（以下簡稱《校釋》）已對文書的大部分內容進行了注釋和解讀，茲不一一贅述，僅就有不同意見的地方展開討論。</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爲了討論方便起見，先依照《校釋》和《</w:t>
      </w:r>
      <w:r>
        <w:rPr>
          <w:rFonts w:hint="eastAsia" w:ascii="宋体" w:hAnsi="宋体" w:eastAsia="宋体" w:cs="宋体"/>
          <w:kern w:val="0"/>
          <w:sz w:val="24"/>
          <w:szCs w:val="24"/>
          <w:lang w:val="en-US" w:eastAsia="zh-CN" w:bidi="ar"/>
        </w:rPr>
        <w:t>里</w:t>
      </w:r>
      <w:r>
        <w:rPr>
          <w:rFonts w:hint="eastAsia" w:ascii="宋体" w:hAnsi="宋体" w:eastAsia="宋体" w:cs="宋体"/>
          <w:kern w:val="0"/>
          <w:sz w:val="24"/>
          <w:szCs w:val="24"/>
          <w:lang w:val="en-US" w:eastAsia="zh-TW" w:bidi="ar"/>
        </w:rPr>
        <w:t>耶秦簡（壹）》圖版所示木牘原文行款，將釋文移錄如下：</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元年七月庚子朔丁未，倉守陽敢言之：獄佐辨、平、士吏賀具獄，縣官</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食盡甲寅，謁告過所縣鄉以次續食。雨留不能投宿賫。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傳。零陽田能自食。當騰期卅日。敢言之。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七月戊申，零陽</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龏移過所縣鄉。</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齮手。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七月庚子朔癸亥，遷陵守丞固告倉嗇夫：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以律令從事。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嘉手</w:t>
      </w:r>
      <w:r>
        <w:rPr>
          <w:rFonts w:hint="eastAsia" w:ascii="宋体" w:hAnsi="宋体" w:eastAsia="宋体" w:cs="宋体"/>
          <w:kern w:val="0"/>
          <w:sz w:val="15"/>
          <w:szCs w:val="15"/>
          <w:lang w:val="en-US" w:eastAsia="zh-CN" w:bidi="ar"/>
        </w:rPr>
        <w:t>5-1</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遷陵食辨、平盡己巳旦□□□□遷陵</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eastAsia="zh-CN" w:bidi="ar"/>
        </w:rPr>
        <w:t>七月癸亥旦，士五</w:t>
      </w:r>
      <w:r>
        <w:rPr>
          <w:rFonts w:hint="eastAsia" w:ascii="宋体" w:hAnsi="宋体" w:eastAsia="宋体" w:cs="宋体"/>
          <w:kern w:val="0"/>
          <w:sz w:val="24"/>
          <w:szCs w:val="24"/>
          <w:lang w:val="en-US" w:eastAsia="zh-TW" w:bidi="ar"/>
        </w:rPr>
        <w:t>（伍）</w:t>
      </w:r>
      <w:r>
        <w:rPr>
          <w:rFonts w:hint="eastAsia" w:ascii="宋体" w:hAnsi="宋体" w:eastAsia="宋体" w:cs="宋体"/>
          <w:kern w:val="0"/>
          <w:sz w:val="24"/>
          <w:szCs w:val="24"/>
          <w:lang w:eastAsia="zh-CN" w:bidi="ar"/>
        </w:rPr>
        <w:t>臂以來。</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eastAsia="zh-CN" w:bidi="ar"/>
        </w:rPr>
        <w:t>嘉發</w:t>
      </w:r>
      <w:r>
        <w:rPr>
          <w:rFonts w:hint="eastAsia" w:ascii="宋体" w:hAnsi="宋体" w:eastAsia="宋体" w:cs="宋体"/>
          <w:kern w:val="0"/>
          <w:sz w:val="15"/>
          <w:szCs w:val="15"/>
          <w:lang w:val="en-US" w:eastAsia="zh-CN" w:bidi="ar"/>
        </w:rPr>
        <w:t>5-1</w:t>
      </w:r>
      <w:r>
        <w:rPr>
          <w:rFonts w:hint="eastAsia" w:ascii="宋体" w:hAnsi="宋体" w:eastAsia="宋体" w:cs="宋体"/>
          <w:kern w:val="0"/>
          <w:sz w:val="15"/>
          <w:szCs w:val="15"/>
          <w:lang w:eastAsia="zh-CN" w:bidi="ar"/>
        </w:rPr>
        <w:t>背</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eastAsia="zh-CN" w:bidi="ar"/>
        </w:rPr>
        <w:t>簡二</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4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IMG_256"/>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eastAsia="zh-CN" w:bidi="ar"/>
        </w:rPr>
        <w:t>□倉□建□□□畜官適□</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4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descr="IMG_257"/>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4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IMG_258"/>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□謁告過所縣鄉，以次續食。雨</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騰騰。遷陵田能自食。敢言之。</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IMG_261"/>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IMG_262"/>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□□□丞遷移酉陽、臨沅。</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得</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IMG_263"/>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8-50+8-422</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簡三</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descr="IMG_264"/>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庚寅朔辛亥，【倉】</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IMG_265"/>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descr="IMG_266"/>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□皆盡三月，遷□</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 descr="IMG_267"/>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食如律。雨留不能投宿賫。</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IMG_268"/>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三月庚申朔辛亥，遷</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IMG_269"/>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8-110+8-669</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令佐溫</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IMG_270"/>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□戌□□□陽翟□</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IMG_271"/>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更□士□□□中痤</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IMG_272"/>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8-110+8-669</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簡四</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卅五年二月庚申朔戊寅，倉□擇敢言之：隸□</w:t>
      </w:r>
      <w:r>
        <w:rPr>
          <w:rFonts w:hint="eastAsia" w:ascii="宋体" w:hAnsi="宋体" w:eastAsia="宋体" w:cs="宋体"/>
          <w:kern w:val="0"/>
          <w:sz w:val="24"/>
          <w:szCs w:val="24"/>
          <w:lang w:val="en-US" w:eastAsia="zh-CN" w:bidi="ar"/>
        </w:rPr>
        <w:drawing>
          <wp:inline distT="0" distB="0" distL="114300" distR="114300">
            <wp:extent cx="142875" cy="142875"/>
            <wp:effectExtent l="0" t="0" r="9525" b="9525"/>
            <wp:docPr id="2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IMG_273"/>
                    <pic:cNvPicPr>
                      <a:picLocks noChangeAspect="1"/>
                    </pic:cNvPicPr>
                  </pic:nvPicPr>
                  <pic:blipFill>
                    <a:blip r:embed="rId5"/>
                    <a:stretch>
                      <a:fillRect/>
                    </a:stretch>
                  </pic:blipFill>
                  <pic:spPr>
                    <a:xfrm>
                      <a:off x="0" y="0"/>
                      <a:ext cx="14287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爲獄行辟</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書彭陽，食</w:t>
      </w:r>
      <w:r>
        <w:rPr>
          <w:rFonts w:hint="eastAsia" w:ascii="宋体" w:hAnsi="宋体" w:eastAsia="宋体" w:cs="宋体"/>
          <w:kern w:val="0"/>
          <w:sz w:val="24"/>
          <w:szCs w:val="24"/>
          <w:lang w:val="en-US" w:eastAsia="zh-CN" w:bidi="ar"/>
        </w:rPr>
        <w:t>尽二月。谒告过</w:t>
      </w:r>
      <w:r>
        <w:rPr>
          <w:rFonts w:hint="eastAsia" w:ascii="宋体" w:hAnsi="宋体" w:eastAsia="宋体" w:cs="宋体"/>
          <w:kern w:val="0"/>
          <w:sz w:val="24"/>
          <w:szCs w:val="24"/>
          <w:lang w:val="en-US" w:eastAsia="zh-TW" w:bidi="ar"/>
        </w:rPr>
        <w:t>縣鄉以次牘（續）食。節（即）不</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能投宿賫。遷陵田能自食。未入關縣鄉，當成齍，</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以律令成齍。</w:t>
      </w:r>
      <w:r>
        <w:rPr>
          <w:rFonts w:hint="eastAsia" w:ascii="宋体" w:hAnsi="宋体" w:eastAsia="宋体" w:cs="宋体"/>
          <w:kern w:val="0"/>
          <w:sz w:val="24"/>
          <w:szCs w:val="24"/>
          <w:lang w:val="en-US" w:eastAsia="zh-CN" w:bidi="ar"/>
        </w:rPr>
        <w:t>来復传。敢言之</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4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descr="IMG_274"/>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8-169+8-233+8-407+8-416+8-1185</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75"/>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TW" w:bidi="ar"/>
        </w:rPr>
        <w:t>擇手</w:t>
      </w:r>
      <w:r>
        <w:rPr>
          <w:rFonts w:hint="eastAsia" w:ascii="宋体" w:hAnsi="宋体" w:eastAsia="宋体" w:cs="宋体"/>
          <w:kern w:val="0"/>
          <w:sz w:val="15"/>
          <w:szCs w:val="15"/>
          <w:lang w:val="en-US" w:eastAsia="zh-CN" w:bidi="ar"/>
        </w:rPr>
        <w:t>8-169+8-233+8-407+8-416+8-1185</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簡五</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卅五年三月庚寅朔辛亥，倉銜敢言之：疏書吏、徒上事尉府</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者牘北（背），食皆盡三月，遷陵田能自食。謁告過所縣，以縣鄉次續</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食如律。雨留不能投宿賫。當騰騰。來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傳。敢言之。</w:t>
      </w:r>
      <w:r>
        <w:rPr>
          <w:rFonts w:hint="eastAsia" w:ascii="宋体" w:hAnsi="宋体" w:eastAsia="宋体" w:cs="宋体"/>
          <w:kern w:val="0"/>
          <w:sz w:val="15"/>
          <w:szCs w:val="15"/>
          <w:lang w:val="en-US" w:eastAsia="zh-CN" w:bidi="ar"/>
        </w:rPr>
        <w:t>8-1517</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令佐溫。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更戍士五城父陽翟執。</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更戍士五城父西中痤。</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42875" cy="142875"/>
            <wp:effectExtent l="0" t="0" r="9525" b="9525"/>
            <wp:docPr id="2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IMG_276"/>
                    <pic:cNvPicPr>
                      <a:picLocks noChangeAspect="1"/>
                    </pic:cNvPicPr>
                  </pic:nvPicPr>
                  <pic:blipFill>
                    <a:blip r:embed="rId6"/>
                    <a:stretch>
                      <a:fillRect/>
                    </a:stretch>
                  </pic:blipFill>
                  <pic:spPr>
                    <a:xfrm>
                      <a:off x="0" y="0"/>
                      <a:ext cx="14287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手。</w:t>
      </w:r>
      <w:r>
        <w:rPr>
          <w:rFonts w:hint="eastAsia" w:ascii="宋体" w:hAnsi="宋体" w:eastAsia="宋体" w:cs="宋体"/>
          <w:kern w:val="0"/>
          <w:sz w:val="15"/>
          <w:szCs w:val="15"/>
          <w:lang w:val="en-US" w:eastAsia="zh-CN" w:bidi="ar"/>
        </w:rPr>
        <w:t>8-1517</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在上述木牘文書中，</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簡三</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和</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簡五</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TW" w:bidi="ar"/>
        </w:rPr>
        <w:t>中皆有“雨留不能投宿賫”一語，</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簡二</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雖然殘斷，但據留存的“雨”字，可推測亦應有此語。</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簡四</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的表述略有不同，作“節（即）不能投宿賫”。其中“投宿”之“投”，原釋文或作“投”，或作“决”，或作“史”，或缺釋。《校釋》皆釋作“投”，可從。對于“雨留不能投宿賫”和“節（即）不能投宿賫”，《校釋》單獨爲句，亦未作點斷，認爲其意可能是說當因故不能投宿時提供資糧錢財。但從文書內容來看，此句係承前“謁告過所縣鄉以次續食”而言，仍然是對“過所縣鄉”的要求，換句話說，其主語與“以次續食”的主語相同，亦爲“過所縣鄉”，因此這兩句話之間應施逗號而不是句號，“雨留不能投宿賫”的讀法亦當重新考慮。</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以</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爲例，本文認爲其正面釋文第一行和第二行應當改讀如下：</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元年七月庚子朔丁未，倉守陽敢言之：獄佐辨、平、士吏賀具獄縣官，</w:t>
      </w:r>
      <w:bookmarkStart w:id="1" w:name="_ftnref2"/>
      <w:r>
        <w:rPr>
          <w:rFonts w:asciiTheme="minorHAnsi" w:hAnsiTheme="minorHAnsi" w:eastAsiaTheme="minorEastAsia" w:cstheme="minorBidi"/>
          <w:color w:val="000000"/>
          <w:kern w:val="0"/>
          <w:sz w:val="24"/>
          <w:szCs w:val="24"/>
          <w:lang w:val="en-US" w:eastAsia="zh-CN" w:bidi="ar"/>
        </w:rPr>
        <w:fldChar w:fldCharType="begin"/>
      </w:r>
      <w:r>
        <w:rPr>
          <w:rFonts w:asciiTheme="minorHAnsi" w:hAnsiTheme="minorHAnsi" w:eastAsiaTheme="minorEastAsia" w:cstheme="minorBidi"/>
          <w:color w:val="000000"/>
          <w:kern w:val="0"/>
          <w:sz w:val="24"/>
          <w:szCs w:val="24"/>
          <w:lang w:val="en-US" w:eastAsia="zh-CN" w:bidi="ar"/>
        </w:rPr>
        <w:instrText xml:space="preserve"> HYPERLINK "https://192.168.91.85:8443/wcm/app/editor/editor/fckeditor.jsp?InstanceName=TRS_Editor&amp;Toolbar=44632&amp;SiteId=68&amp;Version=1.0.0.11&amp;ItemCount=44&amp;excludeToolbar=" \l "_ftn2" \o "" </w:instrText>
      </w:r>
      <w:r>
        <w:rPr>
          <w:rFonts w:asciiTheme="minorHAnsi" w:hAnsiTheme="minorHAnsi" w:eastAsiaTheme="minorEastAsia" w:cstheme="minorBidi"/>
          <w:color w:val="000000"/>
          <w:kern w:val="0"/>
          <w:sz w:val="24"/>
          <w:szCs w:val="24"/>
          <w:lang w:val="en-US" w:eastAsia="zh-CN" w:bidi="ar"/>
        </w:rPr>
        <w:fldChar w:fldCharType="separate"/>
      </w:r>
      <w:r>
        <w:rPr>
          <w:rStyle w:val="4"/>
          <w:rFonts w:hint="eastAsia" w:ascii="宋体" w:hAnsi="宋体" w:eastAsia="宋体" w:cs="宋体"/>
          <w:color w:val="000000"/>
          <w:sz w:val="21"/>
          <w:szCs w:val="21"/>
          <w:lang w:val="en-US"/>
        </w:rPr>
        <w:t>[2]</w:t>
      </w:r>
      <w:bookmarkEnd w:id="1"/>
      <w:r>
        <w:rPr>
          <w:rFonts w:asciiTheme="minorHAnsi" w:hAnsiTheme="minorHAnsi" w:eastAsiaTheme="minorEastAsia" w:cstheme="minorBidi"/>
          <w:color w:val="000000"/>
          <w:kern w:val="0"/>
          <w:sz w:val="24"/>
          <w:szCs w:val="24"/>
          <w:lang w:val="en-US" w:eastAsia="zh-CN" w:bidi="ar"/>
        </w:rPr>
        <w:fldChar w:fldCharType="end"/>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食盡甲寅。謁告過所縣鄉以次續食，雨留不能，投宿、賫。（後略）</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續食”，相繼供給膳食。張家山漢簡《二年律令·傳食律》：“以詔使及乘置傳，不用此律。縣各署食盡日，前縣以誰（推）續食。”《漢書·武帝紀》：“征吏民有明當時之務，習先聖之術者，縣次續食，令與計偕。”史籍中也作“給食”，如《漢書·平帝紀》：“起官寺市里，募徙貧民，縣次給食。”二者含義相同。“過所縣鄉以次續食”，意思是要求途經的縣鄉相繼供給膳食。</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雨留”，因雨滯留或逗留，這裏指因雨滯留超過法定供給膳食的期限。秦漢時期不僅對公務出行人員沿途的膳食供給標準有嚴格的法律規定，而且對供給期限也有嚴格的限制，比如張家山漢簡《二年律令·傳食律》規定：“使者非有事其縣道界中也，皆毋過再食。其有事焉，留過十日者，稟米令自炊。”意思是，即使因公務在某縣道境內停留超過十天以上，當地即不再負責供給現成的膳食，只提供糧食物資令其自行炊煮。換句話說，通常沿途的縣道最多只負責爲途經的公務人員提供十天的現成膳食。</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“不能”，與</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簡四</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中的“節（即）不能”意思相同，即“如果不能”。“即不能”是秦漢史籍中習見的省略句式，通常承前省略賓語，比如，《史記·項羽本紀》：“秦吏卒多竊言曰：‘章將軍等詐吾屬降諸侯，今能入關破秦，大善。即不能，諸侯虜吾屬而東，秦必盡誅吾父母妻子。’</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《史記·季布欒布列傳》：“周氏曰：‘漢購將軍急，迹且至臣家，將軍能聽臣，臣敢獻計。即不能，願先自剄。’</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“不能”亦常見承前省略賓語的用例，比如《史記·伍子胥列傳》：“</w:t>
      </w:r>
      <w:r>
        <w:rPr>
          <w:rFonts w:hint="eastAsia" w:ascii="宋体" w:hAnsi="宋体" w:eastAsia="宋体" w:cs="宋体"/>
          <w:color w:val="000000"/>
          <w:kern w:val="0"/>
          <w:sz w:val="24"/>
          <w:szCs w:val="24"/>
          <w:lang w:val="en-US" w:eastAsia="zh-TW" w:bidi="ar"/>
        </w:rPr>
        <w:t>王使使謂伍奢曰：‘能致汝二子則生，</w:t>
      </w:r>
      <w:r>
        <w:rPr>
          <w:rFonts w:hint="eastAsia" w:ascii="宋体" w:hAnsi="宋体" w:eastAsia="宋体" w:cs="宋体"/>
          <w:kern w:val="0"/>
          <w:sz w:val="24"/>
          <w:szCs w:val="24"/>
          <w:lang w:val="en-US" w:eastAsia="zh-TW" w:bidi="ar"/>
        </w:rPr>
        <w:t>不能</w:t>
      </w:r>
      <w:r>
        <w:rPr>
          <w:rFonts w:hint="eastAsia" w:ascii="宋体" w:hAnsi="宋体" w:eastAsia="宋体" w:cs="宋体"/>
          <w:color w:val="000000"/>
          <w:kern w:val="0"/>
          <w:sz w:val="24"/>
          <w:szCs w:val="24"/>
          <w:lang w:val="en-US" w:eastAsia="zh-TW" w:bidi="ar"/>
        </w:rPr>
        <w:t>則死。’”</w:t>
      </w:r>
      <w:r>
        <w:rPr>
          <w:rFonts w:hint="eastAsia" w:ascii="宋体" w:hAnsi="宋体" w:eastAsia="宋体" w:cs="宋体"/>
          <w:kern w:val="0"/>
          <w:sz w:val="24"/>
          <w:szCs w:val="24"/>
          <w:lang w:val="en-US" w:eastAsia="zh-CN" w:bidi="ar"/>
        </w:rPr>
        <w:t xml:space="preserve">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“雨留不能”，亦承前省略了賓語“以次續食”，完整的意思是，“如果因雨滯留超過法定期限而不能供給現成的膳食”。</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投宿、賫”，指投宿和投賫。這裏的“投”，即提供、供給之意；“宿”，住宿；“賫”，通“資”，即糧食物資。根據前引張家山漢簡《二年律令·傳食律》的相關規定，公務出行人員凡在某地停留超過十天，當地即不再負責供給現成的膳食，但會提供米糧物資使其自行炊煮。因此這裏的“投宿、賫”，意即提供住宿和相應的糧食物資。如果將“投宿”屬前讀作“雨留不能投宿”，則似乎只能做出一個殊難通解的解釋“因雨滯留，不能投宿”。因雨滯留却沒有住宿之處，是難以想像的情形，即使提供錢糧物資，似乎也毫無意義。前引《二年律令·傳食律》既然規定“</w:t>
      </w:r>
      <w:r>
        <w:rPr>
          <w:rFonts w:hint="eastAsia" w:ascii="宋体" w:hAnsi="宋体" w:eastAsia="宋体" w:cs="宋体"/>
          <w:kern w:val="0"/>
          <w:sz w:val="24"/>
          <w:szCs w:val="24"/>
          <w:lang w:val="en-US" w:eastAsia="zh-CN" w:bidi="ar"/>
        </w:rPr>
        <w:t>稟</w:t>
      </w:r>
      <w:r>
        <w:rPr>
          <w:rFonts w:hint="eastAsia" w:ascii="宋体" w:hAnsi="宋体" w:eastAsia="宋体" w:cs="宋体"/>
          <w:kern w:val="0"/>
          <w:sz w:val="24"/>
          <w:szCs w:val="24"/>
          <w:lang w:val="en-US" w:eastAsia="zh-TW" w:bidi="ar"/>
        </w:rPr>
        <w:t>米令自炊”，那麽自然會提供“自炊”之地。律文沒有提及住宿期限，很可能住宿沒有十日之期的限定。</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綜上，“雨留不能，投宿、賫”，這句話</w:t>
      </w:r>
      <w:r>
        <w:rPr>
          <w:rFonts w:hint="eastAsia" w:ascii="宋体" w:hAnsi="宋体" w:eastAsia="宋体" w:cs="宋体"/>
          <w:kern w:val="0"/>
          <w:sz w:val="24"/>
          <w:szCs w:val="24"/>
          <w:lang w:val="en-US" w:eastAsia="zh-CN" w:bidi="ar"/>
        </w:rPr>
        <w:t>係</w:t>
      </w:r>
      <w:r>
        <w:rPr>
          <w:rFonts w:hint="eastAsia" w:ascii="宋体" w:hAnsi="宋体" w:eastAsia="宋体" w:cs="宋体"/>
          <w:kern w:val="0"/>
          <w:sz w:val="24"/>
          <w:szCs w:val="24"/>
          <w:lang w:val="en-US" w:eastAsia="zh-TW" w:bidi="ar"/>
        </w:rPr>
        <w:t>承前而言，“雨留不能”承前省略了主語“過所縣鄉”和賓語“以次續食”，“投宿、賫”則承前省略了主語“過所縣鄉”。如果把這句話的句子成份補齊的話，則爲：“雨留（過所縣鄉）不能（以次續食），（過所縣鄉）投宿、賫”。完整的意思是：“如果因雨滯留超過法定期限，所過縣鄉不能繼續供給現成膳食的話，則提供住宿和相應的糧食物資。”雲夢睡虎地秦簡《傳食律》和張家山漢簡《二年律令·傳食律》均對不同身份者的膳食供給標準有詳細的規定，“稟米令自炊”的糧食物資供給或當與之相類。</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第三行“當騰期卅日”，《校釋》在注釋中說“當騰”也許應與下文斷讀。按，應斷讀爲是。“當騰”、“當騰騰”，在雲夢睡虎地秦簡中均出現過，對于“騰”字的含義，學界也多有討論，主要有“移書”、“謄寫”、“傳送”等幾種解釋。《校釋》對各家意見已有詳列，茲不贅述。從本木牘文書中的用例來看，“騰”可能包含了謄寫和移送兩層含義，類似于漢簡文書中常見的“寫移”。從大量漢簡文書來看，</w:t>
      </w:r>
      <w:r>
        <w:rPr>
          <w:rFonts w:hint="eastAsia" w:ascii="宋体" w:hAnsi="宋体" w:eastAsia="宋体" w:cs="宋体"/>
          <w:spacing w:val="5"/>
          <w:kern w:val="0"/>
          <w:sz w:val="24"/>
          <w:szCs w:val="24"/>
          <w:lang w:val="en-US" w:eastAsia="zh-TW" w:bidi="ar"/>
        </w:rPr>
        <w:t>“寫移”的內容既包括轉發的附件，也包括主件即上級機構簽發的下行文。如果有多層級的轉發，則每一級機構在轉發時除了謄寫附件之外，還要謄寫之前各級機構的下行文，包括末尾的題署在內。本木牘文書的情形與此相類，雖然該文書是遷陵守丞下發給遷陵倉嗇夫的，但其中實際上包含了三份層層相套的文書，試析解如下：</w:t>
      </w:r>
    </w:p>
    <w:p>
      <w:pPr>
        <w:keepNext w:val="0"/>
        <w:keepLines w:val="0"/>
        <w:widowControl/>
        <w:suppressLineNumbers w:val="0"/>
        <w:wordWrap w:val="0"/>
        <w:spacing w:before="0" w:beforeAutospacing="0" w:after="0" w:afterAutospacing="0" w:line="276" w:lineRule="auto"/>
        <w:ind w:left="0" w:right="0" w:firstLine="440"/>
        <w:jc w:val="left"/>
      </w:pP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1</w:t>
      </w:r>
      <w:r>
        <w:rPr>
          <w:rFonts w:hint="eastAsia" w:ascii="宋体" w:hAnsi="宋体" w:eastAsia="宋体" w:cs="宋体"/>
          <w:spacing w:val="5"/>
          <w:kern w:val="0"/>
          <w:sz w:val="24"/>
          <w:szCs w:val="24"/>
          <w:lang w:val="en-US" w:eastAsia="zh-TW" w:bidi="ar"/>
        </w:rPr>
        <w:t>）零陽倉守陽上呈零陽縣長官龏的文書：“</w:t>
      </w:r>
      <w:r>
        <w:rPr>
          <w:rFonts w:hint="eastAsia" w:ascii="宋体" w:hAnsi="宋体" w:eastAsia="宋体" w:cs="宋体"/>
          <w:kern w:val="0"/>
          <w:sz w:val="24"/>
          <w:szCs w:val="24"/>
          <w:lang w:val="en-US" w:eastAsia="zh-TW" w:bidi="ar"/>
        </w:rPr>
        <w:t>元年七月庚子朔丁未，倉守陽敢言之：獄佐辨、平、士吏賀具獄縣官，食盡甲寅。謁告過所縣鄉以次續食，雨留不能，投宿、賫。來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傳。零陽田能自食。當騰，期卅日。敢言之。”</w:t>
      </w:r>
    </w:p>
    <w:p>
      <w:pPr>
        <w:keepNext w:val="0"/>
        <w:keepLines w:val="0"/>
        <w:widowControl/>
        <w:suppressLineNumbers w:val="0"/>
        <w:wordWrap w:val="0"/>
        <w:spacing w:before="0" w:beforeAutospacing="0" w:after="0" w:afterAutospacing="0" w:line="276" w:lineRule="auto"/>
        <w:ind w:left="0" w:right="0" w:firstLine="440"/>
        <w:jc w:val="left"/>
      </w:pP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2</w:t>
      </w:r>
      <w:r>
        <w:rPr>
          <w:rFonts w:hint="eastAsia" w:ascii="宋体" w:hAnsi="宋体" w:eastAsia="宋体" w:cs="宋体"/>
          <w:spacing w:val="5"/>
          <w:kern w:val="0"/>
          <w:sz w:val="24"/>
          <w:szCs w:val="24"/>
          <w:lang w:val="en-US" w:eastAsia="zh-TW" w:bidi="ar"/>
        </w:rPr>
        <w:t>）零陽縣長官龏移送遷陵縣守丞的文書：（</w:t>
      </w:r>
      <w:r>
        <w:rPr>
          <w:rFonts w:hint="eastAsia" w:ascii="宋体" w:hAnsi="宋体" w:eastAsia="宋体" w:cs="宋体"/>
          <w:spacing w:val="5"/>
          <w:kern w:val="0"/>
          <w:sz w:val="24"/>
          <w:szCs w:val="24"/>
          <w:lang w:val="en-US" w:eastAsia="zh-CN" w:bidi="ar"/>
        </w:rPr>
        <w:t>1</w:t>
      </w: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w:t>
      </w: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A</w:t>
      </w:r>
      <w:r>
        <w:rPr>
          <w:rFonts w:hint="eastAsia" w:ascii="宋体" w:hAnsi="宋体" w:eastAsia="宋体" w:cs="宋体"/>
          <w:spacing w:val="5"/>
          <w:kern w:val="0"/>
          <w:sz w:val="24"/>
          <w:szCs w:val="24"/>
          <w:lang w:val="en-US" w:eastAsia="zh-TW" w:bidi="ar"/>
        </w:rPr>
        <w:t>）零陽長官龏致遷陵縣行文：“</w:t>
      </w:r>
      <w:r>
        <w:rPr>
          <w:rFonts w:hint="eastAsia" w:ascii="宋体" w:hAnsi="宋体" w:eastAsia="宋体" w:cs="宋体"/>
          <w:kern w:val="0"/>
          <w:sz w:val="24"/>
          <w:szCs w:val="24"/>
          <w:lang w:val="en-US" w:eastAsia="zh-TW" w:bidi="ar"/>
        </w:rPr>
        <w:t>七月戊申，零陽龏移過所縣鄉。</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齮手。</w:t>
      </w:r>
      <w:r>
        <w:rPr>
          <w:rFonts w:hint="eastAsia" w:ascii="宋体" w:hAnsi="宋体" w:eastAsia="宋体" w:cs="宋体"/>
          <w:spacing w:val="5"/>
          <w:kern w:val="0"/>
          <w:sz w:val="24"/>
          <w:szCs w:val="24"/>
          <w:lang w:val="en-US" w:eastAsia="zh-TW" w:bidi="ar"/>
        </w:rPr>
        <w:t>”</w:t>
      </w:r>
    </w:p>
    <w:p>
      <w:pPr>
        <w:keepNext w:val="0"/>
        <w:keepLines w:val="0"/>
        <w:widowControl/>
        <w:suppressLineNumbers w:val="0"/>
        <w:wordWrap w:val="0"/>
        <w:spacing w:before="0" w:beforeAutospacing="0" w:after="0" w:afterAutospacing="0" w:line="276" w:lineRule="auto"/>
        <w:ind w:left="0" w:right="0" w:firstLine="440"/>
        <w:jc w:val="left"/>
      </w:pP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3</w:t>
      </w:r>
      <w:r>
        <w:rPr>
          <w:rFonts w:hint="eastAsia" w:ascii="宋体" w:hAnsi="宋体" w:eastAsia="宋体" w:cs="宋体"/>
          <w:spacing w:val="5"/>
          <w:kern w:val="0"/>
          <w:sz w:val="24"/>
          <w:szCs w:val="24"/>
          <w:lang w:val="en-US" w:eastAsia="zh-TW" w:bidi="ar"/>
        </w:rPr>
        <w:t>）遷陵守丞下發遷陵倉嗇夫的文書：（</w:t>
      </w:r>
      <w:r>
        <w:rPr>
          <w:rFonts w:hint="eastAsia" w:ascii="宋体" w:hAnsi="宋体" w:eastAsia="宋体" w:cs="宋体"/>
          <w:spacing w:val="5"/>
          <w:kern w:val="0"/>
          <w:sz w:val="24"/>
          <w:szCs w:val="24"/>
          <w:lang w:val="en-US" w:eastAsia="zh-CN" w:bidi="ar"/>
        </w:rPr>
        <w:t>2</w:t>
      </w: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w:t>
      </w:r>
      <w:r>
        <w:rPr>
          <w:rFonts w:hint="eastAsia" w:ascii="宋体" w:hAnsi="宋体" w:eastAsia="宋体" w:cs="宋体"/>
          <w:spacing w:val="5"/>
          <w:kern w:val="0"/>
          <w:sz w:val="24"/>
          <w:szCs w:val="24"/>
          <w:lang w:val="en-US" w:eastAsia="zh-TW" w:bidi="ar"/>
        </w:rPr>
        <w:t>（</w:t>
      </w:r>
      <w:r>
        <w:rPr>
          <w:rFonts w:hint="eastAsia" w:ascii="宋体" w:hAnsi="宋体" w:eastAsia="宋体" w:cs="宋体"/>
          <w:spacing w:val="5"/>
          <w:kern w:val="0"/>
          <w:sz w:val="24"/>
          <w:szCs w:val="24"/>
          <w:lang w:val="en-US" w:eastAsia="zh-CN" w:bidi="ar"/>
        </w:rPr>
        <w:t>B</w:t>
      </w:r>
      <w:r>
        <w:rPr>
          <w:rFonts w:hint="eastAsia" w:ascii="宋体" w:hAnsi="宋体" w:eastAsia="宋体" w:cs="宋体"/>
          <w:spacing w:val="5"/>
          <w:kern w:val="0"/>
          <w:sz w:val="24"/>
          <w:szCs w:val="24"/>
          <w:lang w:val="en-US" w:eastAsia="zh-TW" w:bidi="ar"/>
        </w:rPr>
        <w:t>）遷陵守丞固致遷陵倉嗇夫行文：“</w:t>
      </w:r>
      <w:r>
        <w:rPr>
          <w:rFonts w:hint="eastAsia" w:ascii="宋体" w:hAnsi="宋体" w:eastAsia="宋体" w:cs="宋体"/>
          <w:kern w:val="0"/>
          <w:sz w:val="24"/>
          <w:szCs w:val="24"/>
          <w:lang w:val="en-US" w:eastAsia="zh-TW" w:bidi="ar"/>
        </w:rPr>
        <w:t>七月庚子朔癸亥，遷陵守丞固告倉嗇夫：以律令從事。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嘉手。</w:t>
      </w:r>
      <w:r>
        <w:rPr>
          <w:rFonts w:hint="eastAsia" w:ascii="宋体" w:hAnsi="宋体" w:eastAsia="宋体" w:cs="宋体"/>
          <w:spacing w:val="5"/>
          <w:kern w:val="0"/>
          <w:sz w:val="24"/>
          <w:szCs w:val="24"/>
          <w:lang w:val="en-US" w:eastAsia="zh-TW" w:bidi="ar"/>
        </w:rPr>
        <w:t>”</w:t>
      </w:r>
    </w:p>
    <w:p>
      <w:pPr>
        <w:keepNext w:val="0"/>
        <w:keepLines w:val="0"/>
        <w:widowControl/>
        <w:suppressLineNumbers w:val="0"/>
        <w:wordWrap w:val="0"/>
        <w:spacing w:before="0" w:beforeAutospacing="0" w:after="0" w:afterAutospacing="0" w:line="276" w:lineRule="auto"/>
        <w:ind w:left="0" w:right="0" w:firstLine="440"/>
        <w:jc w:val="left"/>
      </w:pPr>
      <w:r>
        <w:rPr>
          <w:rFonts w:hint="eastAsia" w:ascii="宋体" w:hAnsi="宋体" w:eastAsia="宋体" w:cs="宋体"/>
          <w:spacing w:val="5"/>
          <w:kern w:val="0"/>
          <w:sz w:val="24"/>
          <w:szCs w:val="24"/>
          <w:lang w:val="en-US" w:eastAsia="zh-TW" w:bidi="ar"/>
        </w:rPr>
        <w:t>據此可見，由于文書（</w:t>
      </w:r>
      <w:r>
        <w:rPr>
          <w:rFonts w:hint="eastAsia" w:ascii="宋体" w:hAnsi="宋体" w:eastAsia="宋体" w:cs="宋体"/>
          <w:spacing w:val="5"/>
          <w:kern w:val="0"/>
          <w:sz w:val="24"/>
          <w:szCs w:val="24"/>
          <w:lang w:val="en-US" w:eastAsia="zh-CN" w:bidi="ar"/>
        </w:rPr>
        <w:t>1</w:t>
      </w:r>
      <w:r>
        <w:rPr>
          <w:rFonts w:hint="eastAsia" w:ascii="宋体" w:hAnsi="宋体" w:eastAsia="宋体" w:cs="宋体"/>
          <w:spacing w:val="5"/>
          <w:kern w:val="0"/>
          <w:sz w:val="24"/>
          <w:szCs w:val="24"/>
          <w:lang w:val="en-US" w:eastAsia="zh-TW" w:bidi="ar"/>
        </w:rPr>
        <w:t>）中有“當騰”的要求，所以文書（</w:t>
      </w:r>
      <w:r>
        <w:rPr>
          <w:rFonts w:hint="eastAsia" w:ascii="宋体" w:hAnsi="宋体" w:eastAsia="宋体" w:cs="宋体"/>
          <w:spacing w:val="5"/>
          <w:kern w:val="0"/>
          <w:sz w:val="24"/>
          <w:szCs w:val="24"/>
          <w:lang w:val="en-US" w:eastAsia="zh-CN" w:bidi="ar"/>
        </w:rPr>
        <w:t>2</w:t>
      </w:r>
      <w:r>
        <w:rPr>
          <w:rFonts w:hint="eastAsia" w:ascii="宋体" w:hAnsi="宋体" w:eastAsia="宋体" w:cs="宋体"/>
          <w:spacing w:val="5"/>
          <w:kern w:val="0"/>
          <w:sz w:val="24"/>
          <w:szCs w:val="24"/>
          <w:lang w:val="en-US" w:eastAsia="zh-TW" w:bidi="ar"/>
        </w:rPr>
        <w:t>）中包含對文書（</w:t>
      </w:r>
      <w:r>
        <w:rPr>
          <w:rFonts w:hint="eastAsia" w:ascii="宋体" w:hAnsi="宋体" w:eastAsia="宋体" w:cs="宋体"/>
          <w:spacing w:val="5"/>
          <w:kern w:val="0"/>
          <w:sz w:val="24"/>
          <w:szCs w:val="24"/>
          <w:lang w:val="en-US" w:eastAsia="zh-CN" w:bidi="ar"/>
        </w:rPr>
        <w:t>1</w:t>
      </w:r>
      <w:r>
        <w:rPr>
          <w:rFonts w:hint="eastAsia" w:ascii="宋体" w:hAnsi="宋体" w:eastAsia="宋体" w:cs="宋体"/>
          <w:spacing w:val="5"/>
          <w:kern w:val="0"/>
          <w:sz w:val="24"/>
          <w:szCs w:val="24"/>
          <w:lang w:val="en-US" w:eastAsia="zh-TW" w:bidi="ar"/>
        </w:rPr>
        <w:t>）的全文錄寫，文書（</w:t>
      </w:r>
      <w:r>
        <w:rPr>
          <w:rFonts w:hint="eastAsia" w:ascii="宋体" w:hAnsi="宋体" w:eastAsia="宋体" w:cs="宋体"/>
          <w:spacing w:val="5"/>
          <w:kern w:val="0"/>
          <w:sz w:val="24"/>
          <w:szCs w:val="24"/>
          <w:lang w:val="en-US" w:eastAsia="zh-CN" w:bidi="ar"/>
        </w:rPr>
        <w:t>3</w:t>
      </w:r>
      <w:r>
        <w:rPr>
          <w:rFonts w:hint="eastAsia" w:ascii="宋体" w:hAnsi="宋体" w:eastAsia="宋体" w:cs="宋体"/>
          <w:spacing w:val="5"/>
          <w:kern w:val="0"/>
          <w:sz w:val="24"/>
          <w:szCs w:val="24"/>
          <w:lang w:val="en-US" w:eastAsia="zh-TW" w:bidi="ar"/>
        </w:rPr>
        <w:t>）中則又包含對文書（</w:t>
      </w:r>
      <w:r>
        <w:rPr>
          <w:rFonts w:hint="eastAsia" w:ascii="宋体" w:hAnsi="宋体" w:eastAsia="宋体" w:cs="宋体"/>
          <w:spacing w:val="5"/>
          <w:kern w:val="0"/>
          <w:sz w:val="24"/>
          <w:szCs w:val="24"/>
          <w:lang w:val="en-US" w:eastAsia="zh-CN" w:bidi="ar"/>
        </w:rPr>
        <w:t>2</w:t>
      </w:r>
      <w:r>
        <w:rPr>
          <w:rFonts w:hint="eastAsia" w:ascii="宋体" w:hAnsi="宋体" w:eastAsia="宋体" w:cs="宋体"/>
          <w:spacing w:val="5"/>
          <w:kern w:val="0"/>
          <w:sz w:val="24"/>
          <w:szCs w:val="24"/>
          <w:lang w:val="en-US" w:eastAsia="zh-TW" w:bidi="ar"/>
        </w:rPr>
        <w:t>）的全文錄寫。這三份文書實際上也分別代表了文書生成、傳遞和處理的三個階段。此即秦漢時代“騰”或“寫移”的文書制度運作實態的體現。這種文書制度雖然有繁瑣之嫌，但却最大限度保證了文書所載信息的準確性，留存了文書傳遞和處理的詳細流程，從而爲文書行政的回溯管理提供了最大便捷。只需根據終端文書，即可層層回溯至起始文書，其中任何一個環節出現問題，都很容易追查清楚。而我們今天通過對騰移或寫移文書內容的研讀分析，亦可在一定程度上復原當時文書行政的實態。就該木牘文書而言，即可根據現存內容清晰地復原其生成、傳遞、處理的全過程：</w:t>
      </w:r>
    </w:p>
    <w:p>
      <w:pPr>
        <w:keepNext w:val="0"/>
        <w:keepLines w:val="0"/>
        <w:widowControl/>
        <w:suppressLineNumbers w:val="0"/>
        <w:wordWrap w:val="0"/>
        <w:spacing w:before="0" w:beforeAutospacing="0" w:after="0" w:afterAutospacing="0" w:line="276" w:lineRule="auto"/>
        <w:ind w:left="0" w:right="0" w:firstLine="440"/>
        <w:jc w:val="left"/>
      </w:pPr>
      <w:r>
        <w:rPr>
          <w:rFonts w:hint="eastAsia" w:ascii="宋体" w:hAnsi="宋体" w:eastAsia="宋体" w:cs="宋体"/>
          <w:spacing w:val="5"/>
          <w:kern w:val="0"/>
          <w:sz w:val="24"/>
          <w:szCs w:val="24"/>
          <w:lang w:val="en-US" w:eastAsia="zh-TW" w:bidi="ar"/>
        </w:rPr>
        <w:t>零陽縣倉守陽上呈文書（</w:t>
      </w:r>
      <w:r>
        <w:rPr>
          <w:rFonts w:hint="eastAsia" w:ascii="宋体" w:hAnsi="宋体" w:eastAsia="宋体" w:cs="宋体"/>
          <w:spacing w:val="5"/>
          <w:kern w:val="0"/>
          <w:sz w:val="24"/>
          <w:szCs w:val="24"/>
          <w:lang w:val="en-US" w:eastAsia="zh-CN" w:bidi="ar"/>
        </w:rPr>
        <w:t>1</w:t>
      </w:r>
      <w:r>
        <w:rPr>
          <w:rFonts w:hint="eastAsia" w:ascii="宋体" w:hAnsi="宋体" w:eastAsia="宋体" w:cs="宋体"/>
          <w:spacing w:val="5"/>
          <w:kern w:val="0"/>
          <w:sz w:val="24"/>
          <w:szCs w:val="24"/>
          <w:lang w:val="en-US" w:eastAsia="zh-TW" w:bidi="ar"/>
        </w:rPr>
        <w:t>）致零陽縣長官→零陽縣長官移送文書（</w:t>
      </w:r>
      <w:r>
        <w:rPr>
          <w:rFonts w:hint="eastAsia" w:ascii="宋体" w:hAnsi="宋体" w:eastAsia="宋体" w:cs="宋体"/>
          <w:spacing w:val="5"/>
          <w:kern w:val="0"/>
          <w:sz w:val="24"/>
          <w:szCs w:val="24"/>
          <w:lang w:val="en-US" w:eastAsia="zh-CN" w:bidi="ar"/>
        </w:rPr>
        <w:t>2</w:t>
      </w:r>
      <w:r>
        <w:rPr>
          <w:rFonts w:hint="eastAsia" w:ascii="宋体" w:hAnsi="宋体" w:eastAsia="宋体" w:cs="宋体"/>
          <w:spacing w:val="5"/>
          <w:kern w:val="0"/>
          <w:sz w:val="24"/>
          <w:szCs w:val="24"/>
          <w:lang w:val="en-US" w:eastAsia="zh-TW" w:bidi="ar"/>
        </w:rPr>
        <w:t>）致遷陵縣守丞固→遷陵縣守丞固下發文書（</w:t>
      </w:r>
      <w:r>
        <w:rPr>
          <w:rFonts w:hint="eastAsia" w:ascii="宋体" w:hAnsi="宋体" w:eastAsia="宋体" w:cs="宋体"/>
          <w:spacing w:val="5"/>
          <w:kern w:val="0"/>
          <w:sz w:val="24"/>
          <w:szCs w:val="24"/>
          <w:lang w:val="en-US" w:eastAsia="zh-CN" w:bidi="ar"/>
        </w:rPr>
        <w:t>3</w:t>
      </w:r>
      <w:r>
        <w:rPr>
          <w:rFonts w:hint="eastAsia" w:ascii="宋体" w:hAnsi="宋体" w:eastAsia="宋体" w:cs="宋体"/>
          <w:spacing w:val="5"/>
          <w:kern w:val="0"/>
          <w:sz w:val="24"/>
          <w:szCs w:val="24"/>
          <w:lang w:val="en-US" w:eastAsia="zh-TW" w:bidi="ar"/>
        </w:rPr>
        <w:t>）致遷陵縣倉嗇夫。</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另外，從整個文書的內容和結構來看，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背面兩行文字的讀法亦應作調整，正確的讀法是先讀第二行，再讀第一行。爲了說明此點，首先簡單梳理一下該木牘文書的運作流程：</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秦二世元年（前</w:t>
      </w:r>
      <w:r>
        <w:rPr>
          <w:rFonts w:hint="eastAsia" w:ascii="宋体" w:hAnsi="宋体" w:eastAsia="宋体" w:cs="宋体"/>
          <w:kern w:val="0"/>
          <w:sz w:val="24"/>
          <w:szCs w:val="24"/>
          <w:lang w:val="en-US" w:eastAsia="zh-CN" w:bidi="ar"/>
        </w:rPr>
        <w:t>209</w:t>
      </w:r>
      <w:r>
        <w:rPr>
          <w:rFonts w:hint="eastAsia" w:ascii="宋体" w:hAnsi="宋体" w:eastAsia="宋体" w:cs="宋体"/>
          <w:kern w:val="0"/>
          <w:sz w:val="24"/>
          <w:szCs w:val="24"/>
          <w:lang w:val="en-US" w:eastAsia="zh-TW" w:bidi="ar"/>
        </w:rPr>
        <w:t>）七月八日，零陽縣倉守陽向零陽縣長官龏呈文，報告說獄佐辨、平、士吏賀將出行具獄，需要途經縣鄉提供膳食，請求長官發文通知沿途各縣鄉按照相關規定爲辨、平、賀等提供膳食，如果因雨滯留超過規定期限而不能繼續提供膳食，則提供住宿和糧食物資。使用往返傳。零陽官田能够自行供給膳食。應當騰送，期限爲三十日。七月九日，零陽縣長官龏即據此發文通知沿途各縣鄉。七月二十四日，遷陵縣守丞固收悉零陽縣長官龏的移文後，即發文通知遷陵縣的倉嗇夫，讓其按照律令規定爲辨、平、賀等人提供食宿。當日清晨通知便下達至倉嗇夫處。倉嗇夫處收到文書時在背面左側詳細記錄了文書送達的情况，也就是背面第二行：“七月癸亥旦，士五（伍）臂以來。</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嘉發。”即七月二十四日清晨士伍臂送來文書，由嘉拆開。</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木牘背面第一行文字：“遷陵食辨、平盡己巳旦□□□□遷陵”，應是記錄遷陵縣爲辨、平等人提供膳食的情形，遺憾的是部分文字漫漶不存，存文前半段的意思是遷陵縣爲辨、平提供膳食截至七月三十日止，後半段大約是關于士吏賀的情形，據末尾遷陵二字可推測，賀大約因故未進入遷陵縣境內，所以前文只有爲辨和平提供膳食的記錄。從文書中的相關日期來看，零陽倉守陽的呈文中說辨、平、賀等人的膳食供應在零陽縣止于七月十五日，而遷陵守丞是在七月二十四日給倉嗇夫下達供給膳食的指令，表明辨、平、賀等人，在此前的七月十五日至二十四日未進入遷陵縣境內，當是沿途其他的縣鄉供給膳食。從文書背面所書的內容來看，遷陵縣爲辨、平等人提供膳食的日期截至七月三十日，則遷陵縣共爲辨、平等人提供了七天的膳食。</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從書寫筆迹來看，木牘上共有三種不同的筆迹（見附圖一）：正面爲一種，背面兩行文字各爲一種。三種筆迹的內容應是分別在三種不同的場景下寫就的：正面是</w:t>
      </w:r>
      <w:r>
        <w:rPr>
          <w:rFonts w:hint="eastAsia" w:ascii="宋体" w:hAnsi="宋体" w:eastAsia="宋体" w:cs="宋体"/>
          <w:kern w:val="0"/>
          <w:sz w:val="24"/>
          <w:szCs w:val="24"/>
          <w:lang w:val="en-US" w:eastAsia="zh-CN" w:bidi="ar"/>
        </w:rPr>
        <w:t>遷</w:t>
      </w:r>
      <w:r>
        <w:rPr>
          <w:rFonts w:hint="eastAsia" w:ascii="宋体" w:hAnsi="宋体" w:eastAsia="宋体" w:cs="宋体"/>
          <w:kern w:val="0"/>
          <w:sz w:val="24"/>
          <w:szCs w:val="24"/>
          <w:lang w:val="en-US" w:eastAsia="zh-TW" w:bidi="ar"/>
        </w:rPr>
        <w:t>陵守丞固下達給倉嗇夫的文書全文，背面左行是倉嗇夫處的收文記錄，右行是倉嗇夫處對遷陵守丞文書命令的執行情况匯總記錄，當是倉嗇夫事後補書作爲備案。因此閱讀該木牘文書時，背面右行文字應該置于最後。如此，則該木牘文書全文當改讀如下：</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元年七月庚子朔丁未，倉守陽敢言之：獄佐辨、平、士吏賀具獄縣官，</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食盡甲寅。謁告過所縣鄉以次續食，雨留不能，投宿、賫。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傳。零陽田能自食。當騰，期卅日。敢言之。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七月戊申，零陽</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龏移過所縣鄉。</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齮手。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七月庚子朔癸亥，遷陵守丞固告倉嗇夫：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以律令從事。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嘉手</w:t>
      </w:r>
      <w:r>
        <w:rPr>
          <w:rFonts w:hint="eastAsia" w:ascii="宋体" w:hAnsi="宋体" w:eastAsia="宋体" w:cs="宋体"/>
          <w:kern w:val="0"/>
          <w:sz w:val="15"/>
          <w:szCs w:val="15"/>
          <w:lang w:val="en-US" w:eastAsia="zh-CN" w:bidi="ar"/>
        </w:rPr>
        <w:t>5-1</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七月癸亥旦，士五（伍）臂以來。</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嘉發</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 xml:space="preserve">遷陵食辨、平盡己巳旦□□□□遷陵 </w:t>
      </w:r>
      <w:r>
        <w:rPr>
          <w:rFonts w:hint="eastAsia" w:ascii="宋体" w:hAnsi="宋体" w:eastAsia="宋体" w:cs="宋体"/>
          <w:kern w:val="0"/>
          <w:sz w:val="15"/>
          <w:szCs w:val="15"/>
          <w:lang w:val="en-US" w:eastAsia="zh-CN" w:bidi="ar"/>
        </w:rPr>
        <w:t>5-1</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TW" w:bidi="ar"/>
        </w:rPr>
        <w:t>其餘幾枚木牘釋文亦當分別依例改讀如下：</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eastAsia="zh-CN" w:bidi="ar"/>
        </w:rPr>
        <w:t>簡二</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77"/>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eastAsia="zh-CN" w:bidi="ar"/>
        </w:rPr>
        <w:t>□倉□建□□□畜官適□</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78"/>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79"/>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□。謁告過所縣鄉以次續食，雨</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IMG_280"/>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6" descr="IMG_281"/>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騰騰。遷陵田能自食。敢言之。</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descr="IMG_282"/>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6"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descr="IMG_283"/>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□□□丞遷移酉陽、臨沅。</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得</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descr="IMG_284"/>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8-50+8-422</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簡三</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4"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IMG_285"/>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庚寅朔辛亥，【倉】</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3"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descr="IMG_286"/>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descr="IMG_287"/>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□皆盡三月，遷□</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10"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3" descr="IMG_288"/>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食如律，雨留不能，投宿、賫。</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3"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descr="IMG_289"/>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三月庚申朔辛亥，遷</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9"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descr="IMG_290"/>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8-110+8-669</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令佐溫</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3"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6" descr="IMG_291"/>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□戌□□□陽翟□</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6"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descr="IMG_292"/>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更□士□□□中痤</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7"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8" descr="IMG_293"/>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8-110+8-669</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簡四</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卅五年二月庚申朔戊寅，倉□擇敢言之：隸□</w:t>
      </w:r>
      <w:r>
        <w:rPr>
          <w:rFonts w:hint="eastAsia" w:ascii="宋体" w:hAnsi="宋体" w:eastAsia="宋体" w:cs="宋体"/>
          <w:kern w:val="0"/>
          <w:sz w:val="24"/>
          <w:szCs w:val="24"/>
          <w:lang w:val="en-US" w:eastAsia="zh-CN" w:bidi="ar"/>
        </w:rPr>
        <w:drawing>
          <wp:inline distT="0" distB="0" distL="114300" distR="114300">
            <wp:extent cx="142875" cy="142875"/>
            <wp:effectExtent l="0" t="0" r="9525" b="9525"/>
            <wp:docPr id="8"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9" descr="IMG_294"/>
                    <pic:cNvPicPr>
                      <a:picLocks noChangeAspect="1"/>
                    </pic:cNvPicPr>
                  </pic:nvPicPr>
                  <pic:blipFill>
                    <a:blip r:embed="rId5"/>
                    <a:stretch>
                      <a:fillRect/>
                    </a:stretch>
                  </pic:blipFill>
                  <pic:spPr>
                    <a:xfrm>
                      <a:off x="0" y="0"/>
                      <a:ext cx="14287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爲獄行辟</w:t>
      </w:r>
    </w:p>
    <w:p>
      <w:pPr>
        <w:keepNext w:val="0"/>
        <w:keepLines w:val="0"/>
        <w:widowControl/>
        <w:suppressLineNumbers w:val="0"/>
        <w:wordWrap w:val="0"/>
        <w:spacing w:before="0" w:beforeAutospacing="0" w:after="0" w:afterAutospacing="0"/>
        <w:ind w:left="0" w:right="0" w:firstLine="840"/>
        <w:jc w:val="left"/>
      </w:pPr>
      <w:r>
        <w:rPr>
          <w:rFonts w:hint="eastAsia" w:ascii="宋体" w:hAnsi="宋体" w:eastAsia="宋体" w:cs="宋体"/>
          <w:kern w:val="0"/>
          <w:sz w:val="24"/>
          <w:szCs w:val="24"/>
          <w:lang w:val="en-US" w:eastAsia="zh-TW" w:bidi="ar"/>
        </w:rPr>
        <w:t>書彭陽，食盡二月。謁告過所縣鄉以次牘（續）食，節不</w:t>
      </w:r>
    </w:p>
    <w:p>
      <w:pPr>
        <w:keepNext w:val="0"/>
        <w:keepLines w:val="0"/>
        <w:widowControl/>
        <w:suppressLineNumbers w:val="0"/>
        <w:wordWrap w:val="0"/>
        <w:spacing w:before="0" w:beforeAutospacing="0" w:after="0" w:afterAutospacing="0"/>
        <w:ind w:left="0" w:right="0" w:firstLine="840"/>
        <w:jc w:val="left"/>
      </w:pPr>
      <w:r>
        <w:rPr>
          <w:rFonts w:hint="eastAsia" w:ascii="宋体" w:hAnsi="宋体" w:eastAsia="宋体" w:cs="宋体"/>
          <w:kern w:val="0"/>
          <w:sz w:val="24"/>
          <w:szCs w:val="24"/>
          <w:lang w:val="en-US" w:eastAsia="zh-TW" w:bidi="ar"/>
        </w:rPr>
        <w:t>能，投宿、賫。遷陵田能自食。未入關縣鄉，當成齍，</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以律令成齍。來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傳。敢言之</w:t>
      </w: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2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descr="IMG_295"/>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eastAsia" w:ascii="宋体" w:hAnsi="宋体" w:eastAsia="宋体" w:cs="宋体"/>
          <w:kern w:val="0"/>
          <w:sz w:val="15"/>
          <w:szCs w:val="15"/>
          <w:lang w:val="en-US" w:eastAsia="zh-CN" w:bidi="ar"/>
        </w:rPr>
        <w:t>8-169+8-233+8-407+8-416+8-1185</w:t>
      </w:r>
      <w:r>
        <w:rPr>
          <w:rFonts w:hint="eastAsia" w:ascii="宋体" w:hAnsi="宋体" w:eastAsia="宋体" w:cs="宋体"/>
          <w:kern w:val="0"/>
          <w:sz w:val="15"/>
          <w:szCs w:val="15"/>
          <w:lang w:val="en-US" w:eastAsia="zh-TW" w:bidi="ar"/>
        </w:rPr>
        <w:t>正</w:t>
      </w:r>
    </w:p>
    <w:p>
      <w:pPr>
        <w:keepNext w:val="0"/>
        <w:keepLines w:val="0"/>
        <w:widowControl/>
        <w:suppressLineNumbers w:val="0"/>
        <w:tabs>
          <w:tab w:val="left" w:pos="6288"/>
        </w:tabs>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33350" cy="133350"/>
            <wp:effectExtent l="0" t="0" r="0" b="0"/>
            <wp:docPr id="4"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descr="IMG_296"/>
                    <pic:cNvPicPr>
                      <a:picLocks noChangeAspect="1"/>
                    </pic:cNvPicPr>
                  </pic:nvPicPr>
                  <pic:blipFill>
                    <a:blip r:embed="rId4"/>
                    <a:stretch>
                      <a:fillRect/>
                    </a:stretch>
                  </pic:blipFill>
                  <pic:spPr>
                    <a:xfrm>
                      <a:off x="0" y="0"/>
                      <a:ext cx="133350" cy="1333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TW" w:bidi="ar"/>
        </w:rPr>
        <w:t>擇手（背）</w:t>
      </w:r>
      <w:r>
        <w:rPr>
          <w:rFonts w:hint="eastAsia" w:ascii="宋体" w:hAnsi="宋体" w:eastAsia="宋体" w:cs="宋体"/>
          <w:kern w:val="0"/>
          <w:sz w:val="15"/>
          <w:szCs w:val="15"/>
          <w:lang w:val="en-US" w:eastAsia="zh-CN" w:bidi="ar"/>
        </w:rPr>
        <w:t>8-169+8-233+8-407+8-416+8-1185</w:t>
      </w:r>
      <w:r>
        <w:rPr>
          <w:rFonts w:hint="eastAsia" w:ascii="宋体" w:hAnsi="宋体" w:eastAsia="宋体" w:cs="宋体"/>
          <w:kern w:val="0"/>
          <w:sz w:val="15"/>
          <w:szCs w:val="15"/>
          <w:lang w:val="en-US" w:eastAsia="zh-TW" w:bidi="ar"/>
        </w:rPr>
        <w:t>背</w:t>
      </w:r>
      <w:r>
        <w:rPr>
          <w:rFonts w:hint="eastAsia" w:ascii="宋体" w:hAnsi="宋体" w:eastAsia="宋体" w:cs="宋体"/>
          <w:kern w:val="0"/>
          <w:sz w:val="24"/>
          <w:szCs w:val="24"/>
          <w:lang w:val="en-US" w:eastAsia="zh-CN" w:bidi="ar"/>
        </w:rPr>
        <w:t xml:space="preserve">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簡五</w:t>
      </w:r>
      <w:r>
        <w:rPr>
          <w:rFonts w:hint="eastAsia" w:ascii="宋体" w:hAnsi="宋体" w:eastAsia="宋体" w:cs="宋体"/>
          <w:kern w:val="0"/>
          <w:sz w:val="24"/>
          <w:szCs w:val="24"/>
          <w:lang w:val="en-US" w:eastAsia="zh-CN" w:bidi="ar"/>
        </w:rPr>
        <w:t>]</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卅五年三月庚寅朔辛亥，倉銜敢言之：疏書吏、徒上事尉府</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者牘北（背），食皆盡三月。遷陵田能自食。謁告過所縣，以縣鄉次續</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食如律，雨留不能，投宿、賫。當騰騰。來</w:t>
      </w:r>
      <w:r>
        <w:rPr>
          <w:rFonts w:hint="eastAsia" w:ascii="宋体" w:hAnsi="宋体" w:eastAsia="宋体" w:cs="宋体"/>
          <w:kern w:val="0"/>
          <w:sz w:val="24"/>
          <w:szCs w:val="24"/>
          <w:lang w:val="en-US" w:eastAsia="zh-CN" w:bidi="ar"/>
        </w:rPr>
        <w:t>復</w:t>
      </w:r>
      <w:r>
        <w:rPr>
          <w:rFonts w:hint="eastAsia" w:ascii="宋体" w:hAnsi="宋体" w:eastAsia="宋体" w:cs="宋体"/>
          <w:kern w:val="0"/>
          <w:sz w:val="24"/>
          <w:szCs w:val="24"/>
          <w:lang w:val="en-US" w:eastAsia="zh-TW" w:bidi="ar"/>
        </w:rPr>
        <w:t>傳。敢言之。</w:t>
      </w:r>
      <w:r>
        <w:rPr>
          <w:rFonts w:hint="eastAsia" w:ascii="宋体" w:hAnsi="宋体" w:eastAsia="宋体" w:cs="宋体"/>
          <w:kern w:val="0"/>
          <w:sz w:val="15"/>
          <w:szCs w:val="15"/>
          <w:lang w:val="en-US" w:eastAsia="zh-CN" w:bidi="ar"/>
        </w:rPr>
        <w:t>8-1517</w:t>
      </w:r>
      <w:r>
        <w:rPr>
          <w:rFonts w:hint="eastAsia" w:ascii="宋体" w:hAnsi="宋体" w:eastAsia="宋体" w:cs="宋体"/>
          <w:kern w:val="0"/>
          <w:sz w:val="15"/>
          <w:szCs w:val="15"/>
          <w:lang w:val="en-US" w:eastAsia="zh-TW" w:bidi="ar"/>
        </w:rPr>
        <w:t>正</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令佐溫。</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更戍士五城父陽翟執。</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TW" w:bidi="ar"/>
        </w:rPr>
        <w:t>更戍士五城父西中痤。</w:t>
      </w:r>
    </w:p>
    <w:p>
      <w:pPr>
        <w:keepNext w:val="0"/>
        <w:keepLines w:val="0"/>
        <w:widowControl/>
        <w:suppressLineNumbers w:val="0"/>
        <w:wordWrap w:val="0"/>
        <w:spacing w:before="0" w:beforeAutospacing="0" w:after="0" w:afterAutospacing="0" w:line="276" w:lineRule="auto"/>
        <w:ind w:left="420" w:right="0" w:firstLine="420"/>
        <w:jc w:val="left"/>
      </w:pPr>
      <w:r>
        <w:rPr>
          <w:rFonts w:hint="eastAsia" w:ascii="宋体" w:hAnsi="宋体" w:eastAsia="宋体" w:cs="宋体"/>
          <w:kern w:val="0"/>
          <w:sz w:val="24"/>
          <w:szCs w:val="24"/>
          <w:lang w:val="en-US" w:eastAsia="zh-CN" w:bidi="ar"/>
        </w:rPr>
        <w:drawing>
          <wp:inline distT="0" distB="0" distL="114300" distR="114300">
            <wp:extent cx="142875" cy="142875"/>
            <wp:effectExtent l="0" t="0" r="9525" b="9525"/>
            <wp:docPr id="5"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descr="IMG_297"/>
                    <pic:cNvPicPr>
                      <a:picLocks noChangeAspect="1"/>
                    </pic:cNvPicPr>
                  </pic:nvPicPr>
                  <pic:blipFill>
                    <a:blip r:embed="rId6"/>
                    <a:stretch>
                      <a:fillRect/>
                    </a:stretch>
                  </pic:blipFill>
                  <pic:spPr>
                    <a:xfrm>
                      <a:off x="0" y="0"/>
                      <a:ext cx="14287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TW" w:bidi="ar"/>
        </w:rPr>
        <w:t>手。</w:t>
      </w:r>
      <w:r>
        <w:rPr>
          <w:rFonts w:hint="eastAsia" w:ascii="宋体" w:hAnsi="宋体" w:eastAsia="宋体" w:cs="宋体"/>
          <w:kern w:val="0"/>
          <w:sz w:val="15"/>
          <w:szCs w:val="15"/>
          <w:lang w:val="en-US" w:eastAsia="zh-CN" w:bidi="ar"/>
        </w:rPr>
        <w:t>8-1517</w:t>
      </w:r>
      <w:r>
        <w:rPr>
          <w:rFonts w:hint="eastAsia" w:ascii="宋体" w:hAnsi="宋体" w:eastAsia="宋体" w:cs="宋体"/>
          <w:kern w:val="0"/>
          <w:sz w:val="15"/>
          <w:szCs w:val="15"/>
          <w:lang w:val="en-US" w:eastAsia="zh-TW" w:bidi="ar"/>
        </w:rPr>
        <w:t>背</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TW" w:bidi="ar"/>
        </w:rPr>
        <w:t>從文書內容來看，</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簡二</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簡三</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簡四</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簡五</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皆</w:t>
      </w:r>
      <w:r>
        <w:rPr>
          <w:rFonts w:hint="eastAsia" w:ascii="宋体" w:hAnsi="宋体" w:eastAsia="宋体" w:cs="宋体"/>
          <w:kern w:val="0"/>
          <w:sz w:val="24"/>
          <w:szCs w:val="24"/>
          <w:lang w:val="en-US" w:eastAsia="zh-CN" w:bidi="ar"/>
        </w:rPr>
        <w:t>係</w:t>
      </w:r>
      <w:r>
        <w:rPr>
          <w:rFonts w:hint="eastAsia" w:ascii="宋体" w:hAnsi="宋体" w:eastAsia="宋体" w:cs="宋体"/>
          <w:kern w:val="0"/>
          <w:sz w:val="24"/>
          <w:szCs w:val="24"/>
          <w:lang w:val="en-US" w:eastAsia="zh-TW" w:bidi="ar"/>
        </w:rPr>
        <w:t>遷陵縣倉的負責人上呈致遷陵縣長官的文書，報告說有公務出行人員，需要途經的縣鄉提供膳食，請求遷陵縣長官通知沿途各縣鄉按規定爲相關出行人員提供膳食。從文書生成、傳遞和處理流程來看，它們皆處于前文所分析</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簡一</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TW" w:bidi="ar"/>
        </w:rPr>
        <w:t>中的文書（</w:t>
      </w: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TW" w:bidi="ar"/>
        </w:rPr>
        <w:t>）階段。</w:t>
      </w:r>
    </w:p>
    <w:p>
      <w:pPr>
        <w:keepNext w:val="0"/>
        <w:keepLines w:val="0"/>
        <w:widowControl/>
        <w:suppressLineNumbers w:val="0"/>
        <w:wordWrap w:val="0"/>
        <w:spacing w:before="0" w:beforeAutospacing="0" w:after="0" w:afterAutospacing="0" w:line="276" w:lineRule="auto"/>
        <w:ind w:left="0" w:right="0" w:firstLine="42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TW" w:bidi="ar"/>
        </w:rPr>
        <w:t>附圖一</w:t>
      </w:r>
      <w:bookmarkStart w:id="2" w:name="_ftnref3"/>
      <w:r>
        <w:rPr>
          <w:rFonts w:asciiTheme="minorHAnsi" w:hAnsiTheme="minorHAnsi" w:eastAsiaTheme="minorEastAsia" w:cstheme="minorBidi"/>
          <w:color w:val="000000"/>
          <w:kern w:val="0"/>
          <w:sz w:val="24"/>
          <w:szCs w:val="24"/>
          <w:lang w:val="en-US" w:eastAsia="zh-CN" w:bidi="ar"/>
        </w:rPr>
        <w:fldChar w:fldCharType="begin"/>
      </w:r>
      <w:r>
        <w:rPr>
          <w:rFonts w:asciiTheme="minorHAnsi" w:hAnsiTheme="minorHAnsi" w:eastAsiaTheme="minorEastAsia" w:cstheme="minorBidi"/>
          <w:color w:val="000000"/>
          <w:kern w:val="0"/>
          <w:sz w:val="24"/>
          <w:szCs w:val="24"/>
          <w:lang w:val="en-US" w:eastAsia="zh-CN" w:bidi="ar"/>
        </w:rPr>
        <w:instrText xml:space="preserve"> HYPERLINK "https://192.168.91.85:8443/wcm/app/editor/editor/fckeditor.jsp?InstanceName=TRS_Editor&amp;Toolbar=44632&amp;SiteId=68&amp;Version=1.0.0.11&amp;ItemCount=44&amp;excludeToolbar=" \l "_ftn3" \o "" </w:instrText>
      </w:r>
      <w:r>
        <w:rPr>
          <w:rFonts w:asciiTheme="minorHAnsi" w:hAnsiTheme="minorHAnsi" w:eastAsiaTheme="minorEastAsia" w:cstheme="minorBidi"/>
          <w:color w:val="000000"/>
          <w:kern w:val="0"/>
          <w:sz w:val="24"/>
          <w:szCs w:val="24"/>
          <w:lang w:val="en-US" w:eastAsia="zh-CN" w:bidi="ar"/>
        </w:rPr>
        <w:fldChar w:fldCharType="separate"/>
      </w:r>
      <w:r>
        <w:rPr>
          <w:rStyle w:val="4"/>
          <w:rFonts w:hint="eastAsia" w:ascii="宋体" w:hAnsi="宋体" w:eastAsia="宋体" w:cs="宋体"/>
          <w:color w:val="000000"/>
          <w:sz w:val="21"/>
          <w:szCs w:val="21"/>
          <w:lang w:val="en-US"/>
        </w:rPr>
        <w:t>[3]</w:t>
      </w:r>
      <w:bookmarkEnd w:id="2"/>
      <w:r>
        <w:rPr>
          <w:rFonts w:asciiTheme="minorHAnsi" w:hAnsiTheme="minorHAnsi" w:eastAsiaTheme="minorEastAsia" w:cstheme="minorBidi"/>
          <w:color w:val="000000"/>
          <w:kern w:val="0"/>
          <w:sz w:val="24"/>
          <w:szCs w:val="24"/>
          <w:lang w:val="en-US" w:eastAsia="zh-CN" w:bidi="ar"/>
        </w:rPr>
        <w:fldChar w:fldCharType="end"/>
      </w:r>
      <w:r>
        <w:rPr>
          <w:rFonts w:hint="eastAsia" w:ascii="宋体" w:hAnsi="宋体" w:eastAsia="宋体" w:cs="宋体"/>
          <w:kern w:val="0"/>
          <w:sz w:val="24"/>
          <w:szCs w:val="24"/>
          <w:lang w:val="en-US" w:eastAsia="zh-TW" w:bidi="ar"/>
        </w:rPr>
        <w:t>：</w:t>
      </w:r>
    </w:p>
    <w:p>
      <w:pPr>
        <w:keepNext w:val="0"/>
        <w:keepLines w:val="0"/>
        <w:widowControl/>
        <w:suppressLineNumbers w:val="0"/>
        <w:wordWrap w:val="0"/>
        <w:spacing w:before="0" w:beforeAutospacing="0" w:after="0" w:afterAutospacing="0" w:line="276" w:lineRule="auto"/>
        <w:ind w:left="0" w:right="0"/>
        <w:jc w:val="left"/>
      </w:pPr>
      <w:r>
        <w:rPr>
          <w:rFonts w:hint="eastAsia" w:ascii="宋体" w:hAnsi="宋体" w:eastAsia="宋体" w:cs="宋体"/>
          <w:kern w:val="0"/>
          <w:sz w:val="24"/>
          <w:szCs w:val="24"/>
          <w:lang w:val="en-US" w:eastAsia="zh-CN" w:bidi="ar"/>
        </w:rPr>
        <w:drawing>
          <wp:inline distT="0" distB="0" distL="114300" distR="114300">
            <wp:extent cx="1657350" cy="3705225"/>
            <wp:effectExtent l="0" t="0" r="0" b="9525"/>
            <wp:docPr id="12"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3" descr="IMG_298"/>
                    <pic:cNvPicPr>
                      <a:picLocks noChangeAspect="1"/>
                    </pic:cNvPicPr>
                  </pic:nvPicPr>
                  <pic:blipFill>
                    <a:blip r:embed="rId7"/>
                    <a:stretch>
                      <a:fillRect/>
                    </a:stretch>
                  </pic:blipFill>
                  <pic:spPr>
                    <a:xfrm>
                      <a:off x="0" y="0"/>
                      <a:ext cx="1657350" cy="3705225"/>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ind w:left="0" w:right="0" w:firstLine="420"/>
        <w:jc w:val="left"/>
      </w:pPr>
      <w:r>
        <w:rPr>
          <w:rFonts w:hint="eastAsia" w:ascii="宋体" w:hAnsi="宋体" w:eastAsia="宋体" w:cs="宋体"/>
          <w:kern w:val="0"/>
          <w:sz w:val="24"/>
          <w:szCs w:val="24"/>
          <w:lang w:val="en-US" w:eastAsia="zh-CN" w:bidi="ar"/>
        </w:rPr>
        <w:t>（附記：本文係應邀參加</w:t>
      </w:r>
      <w:r>
        <w:rPr>
          <w:rFonts w:asciiTheme="minorHAnsi" w:hAnsiTheme="minorHAnsi" w:eastAsiaTheme="minorEastAsia" w:cstheme="minorBidi"/>
          <w:kern w:val="0"/>
          <w:sz w:val="24"/>
          <w:szCs w:val="24"/>
          <w:lang w:val="en-US" w:eastAsia="zh-CN" w:bidi="ar"/>
        </w:rPr>
        <w:t>2012</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11</w:t>
      </w:r>
      <w:r>
        <w:rPr>
          <w:rFonts w:hint="eastAsia" w:ascii="宋体" w:hAnsi="宋体"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4</w:t>
      </w:r>
      <w:r>
        <w:rPr>
          <w:rFonts w:hint="eastAsia" w:ascii="宋体" w:hAnsi="宋体" w:eastAsia="宋体" w:cs="宋体"/>
          <w:kern w:val="0"/>
          <w:sz w:val="24"/>
          <w:szCs w:val="24"/>
          <w:lang w:val="en-US" w:eastAsia="zh-CN" w:bidi="ar"/>
        </w:rPr>
        <w:t>日至</w:t>
      </w:r>
      <w:r>
        <w:rPr>
          <w:rFonts w:asciiTheme="minorHAnsi" w:hAnsiTheme="minorHAnsi" w:eastAsiaTheme="minorEastAsia" w:cstheme="minorBidi"/>
          <w:kern w:val="0"/>
          <w:sz w:val="24"/>
          <w:szCs w:val="24"/>
          <w:lang w:val="en-US" w:eastAsia="zh-CN" w:bidi="ar"/>
        </w:rPr>
        <w:t>5</w:t>
      </w:r>
      <w:r>
        <w:rPr>
          <w:rFonts w:hint="eastAsia" w:ascii="宋体" w:hAnsi="宋体" w:eastAsia="宋体" w:cs="宋体"/>
          <w:kern w:val="0"/>
          <w:sz w:val="24"/>
          <w:szCs w:val="24"/>
          <w:lang w:val="en-US" w:eastAsia="zh-CN" w:bidi="ar"/>
        </w:rPr>
        <w:t>日中國秦漢史研究會、江蘇師範大學主辦，江蘇師範大學歷史與旅遊學院承辦的“第二屆中國秦漢史高層論壇”而撰寫。</w:t>
      </w:r>
      <w:r>
        <w:rPr>
          <w:rFonts w:asciiTheme="minorHAnsi" w:hAnsiTheme="minorHAnsi" w:eastAsiaTheme="minorEastAsia" w:cstheme="minorBidi"/>
          <w:kern w:val="0"/>
          <w:sz w:val="24"/>
          <w:szCs w:val="24"/>
          <w:lang w:val="en-US" w:eastAsia="zh-CN" w:bidi="ar"/>
        </w:rPr>
        <w:t>2012</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10</w:t>
      </w:r>
      <w:r>
        <w:rPr>
          <w:rFonts w:hint="eastAsia" w:ascii="宋体" w:hAnsi="宋体" w:eastAsia="宋体" w:cs="宋体"/>
          <w:kern w:val="0"/>
          <w:sz w:val="24"/>
          <w:szCs w:val="24"/>
          <w:lang w:val="en-US" w:eastAsia="zh-CN" w:bidi="ar"/>
        </w:rPr>
        <w:t>月完成初稿，</w:t>
      </w:r>
      <w:r>
        <w:rPr>
          <w:rFonts w:asciiTheme="minorHAnsi" w:hAnsiTheme="minorHAnsi" w:eastAsiaTheme="minorEastAsia" w:cstheme="minorBidi"/>
          <w:kern w:val="0"/>
          <w:sz w:val="24"/>
          <w:szCs w:val="24"/>
          <w:lang w:val="en-US" w:eastAsia="zh-CN" w:bidi="ar"/>
        </w:rPr>
        <w:t>2013</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5</w:t>
      </w:r>
      <w:r>
        <w:rPr>
          <w:rFonts w:hint="eastAsia" w:ascii="宋体" w:hAnsi="宋体" w:eastAsia="宋体" w:cs="宋体"/>
          <w:kern w:val="0"/>
          <w:sz w:val="24"/>
          <w:szCs w:val="24"/>
          <w:lang w:val="en-US" w:eastAsia="zh-CN" w:bidi="ar"/>
        </w:rPr>
        <w:t>月修定。）</w:t>
      </w:r>
    </w:p>
    <w:p>
      <w:pPr>
        <w:keepNext w:val="0"/>
        <w:keepLines w:val="0"/>
        <w:widowControl/>
        <w:suppressLineNumbers w:val="0"/>
        <w:wordWrap w:val="0"/>
        <w:spacing w:before="0" w:beforeAutospacing="0" w:after="0" w:afterAutospacing="0"/>
        <w:ind w:left="0" w:right="0" w:firstLine="42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0" w:after="0" w:afterAutospacing="0"/>
        <w:ind w:left="0" w:right="0" w:firstLine="42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0" w:after="0" w:afterAutospacing="0"/>
        <w:ind w:left="0" w:right="0" w:firstLine="42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jc w:val="left"/>
      </w:pPr>
    </w:p>
    <w:p>
      <w:pPr>
        <w:keepNext w:val="0"/>
        <w:keepLines w:val="0"/>
        <w:widowControl/>
        <w:suppressLineNumbers w:val="0"/>
        <w:wordWrap w:val="0"/>
        <w:jc w:val="left"/>
      </w:pPr>
      <w:r>
        <w:pict>
          <v:rect id="_x0000_i1068" o:spt="1" style="height:0.75pt;width:142.55pt;" fillcolor="#A0A0A0" filled="t" stroked="f" coordsize="21600,21600" o:hr="t" o:hrstd="t" o:hrpct="330">
            <v:path/>
            <v:fill on="t" focussize="0,0"/>
            <v:stroke on="f"/>
            <v:imagedata o:title=""/>
            <o:lock v:ext="edit"/>
            <w10:wrap type="none"/>
            <w10:anchorlock/>
          </v:rect>
        </w:pict>
      </w:r>
    </w:p>
    <w:p>
      <w:pPr>
        <w:pStyle w:val="2"/>
        <w:keepNext w:val="0"/>
        <w:keepLines w:val="0"/>
        <w:widowControl/>
        <w:suppressLineNumbers w:val="0"/>
        <w:wordWrap w:val="0"/>
        <w:spacing w:before="0" w:beforeAutospacing="0" w:after="0" w:afterAutospacing="0"/>
        <w:ind w:left="0" w:right="0"/>
      </w:pPr>
      <w:bookmarkStart w:id="3" w:name="_ftn1"/>
      <w:r>
        <w:rPr>
          <w:color w:val="000000"/>
        </w:rPr>
        <w:fldChar w:fldCharType="begin"/>
      </w:r>
      <w:r>
        <w:rPr>
          <w:color w:val="000000"/>
        </w:rPr>
        <w:instrText xml:space="preserve"> HYPERLINK "https://192.168.91.85:8443/wcm/app/editor/editor/fckeditor.jsp?InstanceName=TRS_Editor&amp;Toolbar=44632&amp;SiteId=68&amp;Version=1.0.0.11&amp;ItemCount=44&amp;excludeToolbar=" \l "_ftnref1" \o "" </w:instrText>
      </w:r>
      <w:r>
        <w:rPr>
          <w:color w:val="000000"/>
        </w:rPr>
        <w:fldChar w:fldCharType="separate"/>
      </w:r>
      <w:r>
        <w:rPr>
          <w:rStyle w:val="4"/>
          <w:rFonts w:hint="eastAsia" w:ascii="宋体" w:hAnsi="宋体" w:eastAsia="宋体" w:cs="宋体"/>
          <w:color w:val="000000"/>
          <w:sz w:val="18"/>
          <w:szCs w:val="18"/>
          <w:lang w:val="en-US"/>
        </w:rPr>
        <w:t>[1]</w:t>
      </w:r>
      <w:bookmarkEnd w:id="3"/>
      <w:r>
        <w:rPr>
          <w:color w:val="000000"/>
        </w:rPr>
        <w:fldChar w:fldCharType="end"/>
      </w:r>
      <w:r>
        <w:rPr>
          <w:rFonts w:hint="eastAsia" w:ascii="宋体" w:hAnsi="宋体" w:eastAsia="宋体" w:cs="宋体"/>
          <w:lang w:val="en-US"/>
        </w:rPr>
        <w:t xml:space="preserve"> </w:t>
      </w:r>
      <w:r>
        <w:rPr>
          <w:rFonts w:hint="eastAsia" w:ascii="宋体" w:hAnsi="宋体" w:eastAsia="宋体" w:cs="宋体"/>
          <w:lang w:eastAsia="zh-TW"/>
        </w:rPr>
        <w:t>湖南省文物考古研究所：《</w:t>
      </w:r>
      <w:r>
        <w:rPr>
          <w:rFonts w:hint="eastAsia" w:ascii="宋体" w:hAnsi="宋体" w:eastAsia="宋体" w:cs="宋体"/>
        </w:rPr>
        <w:t>里</w:t>
      </w:r>
      <w:r>
        <w:rPr>
          <w:rFonts w:hint="eastAsia" w:ascii="宋体" w:hAnsi="宋体" w:eastAsia="宋体" w:cs="宋体"/>
          <w:lang w:eastAsia="zh-TW"/>
        </w:rPr>
        <w:t>耶秦簡（壹）》，文物出版社</w:t>
      </w:r>
      <w:r>
        <w:rPr>
          <w:rFonts w:hint="eastAsia" w:ascii="宋体" w:hAnsi="宋体" w:eastAsia="宋体" w:cs="宋体"/>
          <w:lang w:val="en-US"/>
        </w:rPr>
        <w:t>2012</w:t>
      </w:r>
      <w:r>
        <w:rPr>
          <w:rFonts w:hint="eastAsia" w:ascii="宋体" w:hAnsi="宋体" w:eastAsia="宋体" w:cs="宋体"/>
          <w:lang w:eastAsia="zh-TW"/>
        </w:rPr>
        <w:t>年。</w:t>
      </w:r>
    </w:p>
    <w:p>
      <w:pPr>
        <w:pStyle w:val="2"/>
        <w:keepNext w:val="0"/>
        <w:keepLines w:val="0"/>
        <w:widowControl/>
        <w:suppressLineNumbers w:val="0"/>
        <w:wordWrap w:val="0"/>
        <w:spacing w:before="0" w:beforeAutospacing="0" w:after="0" w:afterAutospacing="0"/>
        <w:ind w:left="0" w:right="0"/>
      </w:pPr>
      <w:bookmarkStart w:id="4" w:name="_ftn2"/>
      <w:r>
        <w:rPr>
          <w:color w:val="000000"/>
        </w:rPr>
        <w:fldChar w:fldCharType="begin"/>
      </w:r>
      <w:r>
        <w:rPr>
          <w:color w:val="000000"/>
        </w:rPr>
        <w:instrText xml:space="preserve"> HYPERLINK "https://192.168.91.85:8443/wcm/app/editor/editor/fckeditor.jsp?InstanceName=TRS_Editor&amp;Toolbar=44632&amp;SiteId=68&amp;Version=1.0.0.11&amp;ItemCount=44&amp;excludeToolbar=" \l "_ftnref2" \o "" </w:instrText>
      </w:r>
      <w:r>
        <w:rPr>
          <w:color w:val="000000"/>
        </w:rPr>
        <w:fldChar w:fldCharType="separate"/>
      </w:r>
      <w:r>
        <w:rPr>
          <w:rStyle w:val="4"/>
          <w:rFonts w:hint="eastAsia" w:ascii="宋体" w:hAnsi="宋体" w:eastAsia="宋体" w:cs="宋体"/>
          <w:color w:val="000000"/>
          <w:sz w:val="18"/>
          <w:szCs w:val="18"/>
          <w:lang w:val="en-US"/>
        </w:rPr>
        <w:t>[2]</w:t>
      </w:r>
      <w:bookmarkEnd w:id="4"/>
      <w:r>
        <w:rPr>
          <w:color w:val="000000"/>
        </w:rPr>
        <w:fldChar w:fldCharType="end"/>
      </w:r>
      <w:r>
        <w:rPr>
          <w:rFonts w:hint="eastAsia" w:ascii="宋体" w:hAnsi="宋体" w:eastAsia="宋体" w:cs="宋体"/>
          <w:lang w:val="en-US"/>
        </w:rPr>
        <w:t xml:space="preserve"> </w:t>
      </w:r>
      <w:r>
        <w:rPr>
          <w:rFonts w:hint="eastAsia" w:ascii="宋体" w:hAnsi="宋体" w:eastAsia="宋体" w:cs="宋体"/>
          <w:lang w:eastAsia="zh-TW"/>
        </w:rPr>
        <w:t>陳垠昶指出，“縣官”當屬上讀，可從。參見其所著《</w:t>
      </w:r>
      <w:r>
        <w:rPr>
          <w:rFonts w:hint="eastAsia" w:ascii="宋体" w:hAnsi="宋体" w:eastAsia="宋体" w:cs="宋体"/>
        </w:rPr>
        <w:t>里</w:t>
      </w:r>
      <w:r>
        <w:rPr>
          <w:rFonts w:hint="eastAsia" w:ascii="宋体" w:hAnsi="宋体" w:eastAsia="宋体" w:cs="宋体"/>
          <w:lang w:eastAsia="zh-TW"/>
        </w:rPr>
        <w:t>耶秦簡</w:t>
      </w:r>
      <w:r>
        <w:rPr>
          <w:rFonts w:hint="eastAsia" w:ascii="宋体" w:hAnsi="宋体" w:eastAsia="宋体" w:cs="宋体"/>
          <w:lang w:val="en-US"/>
        </w:rPr>
        <w:t>8-1523</w:t>
      </w:r>
      <w:r>
        <w:rPr>
          <w:rFonts w:hint="eastAsia" w:ascii="宋体" w:hAnsi="宋体" w:eastAsia="宋体" w:cs="宋体"/>
          <w:lang w:eastAsia="zh-TW"/>
        </w:rPr>
        <w:t>編連和</w:t>
      </w:r>
      <w:r>
        <w:rPr>
          <w:rFonts w:hint="eastAsia" w:ascii="宋体" w:hAnsi="宋体" w:eastAsia="宋体" w:cs="宋体"/>
          <w:lang w:val="en-US"/>
        </w:rPr>
        <w:t>5-1</w:t>
      </w:r>
      <w:r>
        <w:rPr>
          <w:rFonts w:hint="eastAsia" w:ascii="宋体" w:hAnsi="宋体" w:eastAsia="宋体" w:cs="宋体"/>
          <w:lang w:eastAsia="zh-TW"/>
        </w:rPr>
        <w:t>句讀問題》，武漢大學簡帛研究中心“簡帛網”，</w:t>
      </w:r>
      <w:r>
        <w:rPr>
          <w:rFonts w:hint="eastAsia" w:ascii="宋体" w:hAnsi="宋体" w:eastAsia="宋体" w:cs="宋体"/>
          <w:lang w:val="en-US"/>
        </w:rPr>
        <w:t>2013</w:t>
      </w:r>
      <w:r>
        <w:rPr>
          <w:rFonts w:hint="eastAsia" w:ascii="宋体" w:hAnsi="宋体" w:eastAsia="宋体" w:cs="宋体"/>
          <w:lang w:eastAsia="zh-TW"/>
        </w:rPr>
        <w:t>年</w:t>
      </w:r>
      <w:r>
        <w:rPr>
          <w:rFonts w:hint="eastAsia" w:ascii="宋体" w:hAnsi="宋体" w:eastAsia="宋体" w:cs="宋体"/>
          <w:lang w:val="en-US"/>
        </w:rPr>
        <w:t>1</w:t>
      </w:r>
      <w:r>
        <w:rPr>
          <w:rFonts w:hint="eastAsia" w:ascii="宋体" w:hAnsi="宋体" w:eastAsia="宋体" w:cs="宋体"/>
          <w:lang w:eastAsia="zh-TW"/>
        </w:rPr>
        <w:t>月</w:t>
      </w:r>
      <w:r>
        <w:rPr>
          <w:rFonts w:hint="eastAsia" w:ascii="宋体" w:hAnsi="宋体" w:eastAsia="宋体" w:cs="宋体"/>
          <w:lang w:val="en-US"/>
        </w:rPr>
        <w:t>8</w:t>
      </w:r>
      <w:r>
        <w:rPr>
          <w:rFonts w:hint="eastAsia" w:ascii="宋体" w:hAnsi="宋体" w:eastAsia="宋体" w:cs="宋体"/>
          <w:lang w:eastAsia="zh-TW"/>
        </w:rPr>
        <w:t>日（</w:t>
      </w:r>
      <w:r>
        <w:rPr>
          <w:rFonts w:hint="eastAsia" w:ascii="宋体" w:hAnsi="宋体" w:eastAsia="宋体" w:cs="宋体"/>
          <w:lang w:val="en-US"/>
        </w:rPr>
        <w:fldChar w:fldCharType="begin"/>
      </w:r>
      <w:r>
        <w:rPr>
          <w:rFonts w:hint="eastAsia" w:ascii="宋体" w:hAnsi="宋体" w:eastAsia="宋体" w:cs="宋体"/>
          <w:lang w:val="en-US"/>
        </w:rPr>
        <w:instrText xml:space="preserve"> HYPERLINK "http://www.bsm.org.cn/show_article.php?id=1794" </w:instrText>
      </w:r>
      <w:r>
        <w:rPr>
          <w:rFonts w:hint="eastAsia" w:ascii="宋体" w:hAnsi="宋体" w:eastAsia="宋体" w:cs="宋体"/>
          <w:lang w:val="en-US"/>
        </w:rPr>
        <w:fldChar w:fldCharType="separate"/>
      </w:r>
      <w:r>
        <w:rPr>
          <w:rStyle w:val="4"/>
          <w:rFonts w:hint="eastAsia" w:ascii="宋体" w:hAnsi="宋体" w:eastAsia="宋体" w:cs="宋体"/>
          <w:lang w:val="en-US"/>
        </w:rPr>
        <w:t>http://www.bsm.org.cn/show_article.php?id=1794</w:t>
      </w:r>
      <w:r>
        <w:rPr>
          <w:rFonts w:hint="eastAsia" w:ascii="宋体" w:hAnsi="宋体" w:eastAsia="宋体" w:cs="宋体"/>
          <w:lang w:val="en-US"/>
        </w:rPr>
        <w:fldChar w:fldCharType="end"/>
      </w:r>
      <w:r>
        <w:rPr>
          <w:rFonts w:hint="eastAsia" w:ascii="宋体" w:hAnsi="宋体" w:eastAsia="宋体" w:cs="宋体"/>
          <w:lang w:eastAsia="zh-TW"/>
        </w:rPr>
        <w:t>）。</w:t>
      </w:r>
    </w:p>
    <w:p>
      <w:pPr>
        <w:pStyle w:val="2"/>
        <w:keepNext w:val="0"/>
        <w:keepLines w:val="0"/>
        <w:widowControl/>
        <w:suppressLineNumbers w:val="0"/>
        <w:wordWrap w:val="0"/>
        <w:spacing w:before="0" w:beforeAutospacing="0" w:after="0" w:afterAutospacing="0"/>
        <w:ind w:left="0" w:right="0"/>
      </w:pPr>
      <w:bookmarkStart w:id="5" w:name="_ftn3"/>
      <w:r>
        <w:rPr>
          <w:color w:val="000000"/>
        </w:rPr>
        <w:fldChar w:fldCharType="begin"/>
      </w:r>
      <w:r>
        <w:rPr>
          <w:color w:val="000000"/>
        </w:rPr>
        <w:instrText xml:space="preserve"> HYPERLINK "https://192.168.91.85:8443/wcm/app/editor/editor/fckeditor.jsp?InstanceName=TRS_Editor&amp;Toolbar=44632&amp;SiteId=68&amp;Version=1.0.0.11&amp;ItemCount=44&amp;excludeToolbar=" \l "_ftnref3" \o "" </w:instrText>
      </w:r>
      <w:r>
        <w:rPr>
          <w:color w:val="000000"/>
        </w:rPr>
        <w:fldChar w:fldCharType="separate"/>
      </w:r>
      <w:r>
        <w:rPr>
          <w:rStyle w:val="4"/>
          <w:rFonts w:hint="eastAsia" w:ascii="宋体" w:hAnsi="宋体" w:eastAsia="宋体" w:cs="宋体"/>
          <w:color w:val="000000"/>
          <w:sz w:val="18"/>
          <w:szCs w:val="18"/>
          <w:lang w:val="en-US"/>
        </w:rPr>
        <w:t>[3]</w:t>
      </w:r>
      <w:bookmarkEnd w:id="5"/>
      <w:r>
        <w:rPr>
          <w:color w:val="000000"/>
        </w:rPr>
        <w:fldChar w:fldCharType="end"/>
      </w:r>
      <w:r>
        <w:rPr>
          <w:rFonts w:hint="eastAsia" w:ascii="宋体" w:hAnsi="宋体" w:eastAsia="宋体" w:cs="宋体"/>
          <w:lang w:val="en-US"/>
        </w:rPr>
        <w:t xml:space="preserve"> </w:t>
      </w:r>
      <w:r>
        <w:rPr>
          <w:rFonts w:hint="eastAsia" w:ascii="宋体" w:hAnsi="宋体" w:eastAsia="宋体" w:cs="宋体"/>
          <w:lang w:eastAsia="zh-TW"/>
        </w:rPr>
        <w:t>圖版引自湖南省文物考古研究所《</w:t>
      </w:r>
      <w:r>
        <w:rPr>
          <w:rFonts w:hint="eastAsia" w:ascii="宋体" w:hAnsi="宋体" w:eastAsia="宋体" w:cs="宋体"/>
        </w:rPr>
        <w:t>里</w:t>
      </w:r>
      <w:r>
        <w:rPr>
          <w:rFonts w:hint="eastAsia" w:ascii="宋体" w:hAnsi="宋体" w:eastAsia="宋体" w:cs="宋体"/>
          <w:lang w:eastAsia="zh-TW"/>
        </w:rPr>
        <w:t>耶秦簡（壹）》，文物出版社</w:t>
      </w:r>
      <w:r>
        <w:rPr>
          <w:rFonts w:hint="eastAsia" w:ascii="宋体" w:hAnsi="宋体" w:eastAsia="宋体" w:cs="宋体"/>
          <w:lang w:val="en-US"/>
        </w:rPr>
        <w:t>2012</w:t>
      </w:r>
      <w:r>
        <w:rPr>
          <w:rFonts w:hint="eastAsia" w:ascii="宋体" w:hAnsi="宋体" w:eastAsia="宋体" w:cs="宋体"/>
          <w:lang w:eastAsia="zh-TW"/>
        </w:rPr>
        <w:t>年，第</w:t>
      </w:r>
      <w:r>
        <w:rPr>
          <w:rFonts w:hint="eastAsia" w:ascii="宋体" w:hAnsi="宋体" w:eastAsia="宋体" w:cs="宋体"/>
          <w:lang w:val="en-US"/>
        </w:rPr>
        <w:t>3</w:t>
      </w:r>
      <w:r>
        <w:rPr>
          <w:rFonts w:hint="eastAsia" w:ascii="宋体" w:hAnsi="宋体" w:eastAsia="宋体" w:cs="宋体"/>
          <w:lang w:eastAsia="zh-TW"/>
        </w:rPr>
        <w:t>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04CEF"/>
    <w:rsid w:val="77204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2018-12-28T09:13:00Z</dcterms:created>
  <dc:creator>Wofocibei</dc:creator>
  <cp:lastModifiedBy>Wofocibei</cp:lastModifiedBy>
  <dcterms:modified xsi:type="dcterms:W3CDTF">2018-12-28T09:13:35Z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